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15" w:rsidRDefault="00425515" w:rsidP="000734D5">
      <w:pPr>
        <w:jc w:val="right"/>
        <w:rPr>
          <w:b/>
          <w:bCs/>
          <w:sz w:val="28"/>
        </w:rPr>
      </w:pPr>
    </w:p>
    <w:p w:rsidR="00425515" w:rsidRDefault="00425515" w:rsidP="000734D5">
      <w:pPr>
        <w:jc w:val="right"/>
        <w:rPr>
          <w:b/>
          <w:bCs/>
          <w:sz w:val="28"/>
        </w:rPr>
      </w:pPr>
    </w:p>
    <w:p w:rsidR="00E345EB" w:rsidRDefault="00193142" w:rsidP="00193142">
      <w:pPr>
        <w:tabs>
          <w:tab w:val="left" w:pos="900"/>
        </w:tabs>
        <w:rPr>
          <w:b/>
          <w:bCs/>
          <w:sz w:val="28"/>
        </w:rPr>
      </w:pPr>
      <w:r>
        <w:rPr>
          <w:b/>
          <w:bCs/>
          <w:sz w:val="28"/>
        </w:rPr>
        <w:tab/>
      </w:r>
    </w:p>
    <w:sdt>
      <w:sdtPr>
        <w:rPr>
          <w:rFonts w:ascii="Times New Roman" w:eastAsia="Times New Roman" w:hAnsi="Times New Roman" w:cs="Times New Roman"/>
          <w:b w:val="0"/>
          <w:bCs w:val="0"/>
          <w:color w:val="auto"/>
          <w:sz w:val="24"/>
          <w:szCs w:val="24"/>
        </w:rPr>
        <w:id w:val="12793527"/>
        <w:docPartObj>
          <w:docPartGallery w:val="Table of Contents"/>
          <w:docPartUnique/>
        </w:docPartObj>
      </w:sdtPr>
      <w:sdtContent>
        <w:p w:rsidR="00E345EB" w:rsidRDefault="00E345EB">
          <w:pPr>
            <w:pStyle w:val="TOCHeading"/>
          </w:pPr>
          <w:r>
            <w:t>Contents</w:t>
          </w:r>
        </w:p>
        <w:p w:rsidR="00E345EB" w:rsidRDefault="00341BB9">
          <w:pPr>
            <w:pStyle w:val="TOC1"/>
            <w:tabs>
              <w:tab w:val="right" w:leader="dot" w:pos="9782"/>
            </w:tabs>
            <w:rPr>
              <w:rFonts w:asciiTheme="minorHAnsi" w:eastAsiaTheme="minorEastAsia" w:hAnsiTheme="minorHAnsi" w:cstheme="minorBidi"/>
              <w:noProof/>
              <w:sz w:val="22"/>
              <w:szCs w:val="22"/>
            </w:rPr>
          </w:pPr>
          <w:r>
            <w:fldChar w:fldCharType="begin"/>
          </w:r>
          <w:r w:rsidR="00E345EB">
            <w:instrText xml:space="preserve"> TOC \o "1-3" \h \z \u </w:instrText>
          </w:r>
          <w:r>
            <w:fldChar w:fldCharType="separate"/>
          </w:r>
          <w:hyperlink w:anchor="_Toc466629103" w:history="1">
            <w:r w:rsidR="00E345EB" w:rsidRPr="00C539FA">
              <w:rPr>
                <w:rStyle w:val="Hyperlink"/>
                <w:rFonts w:eastAsiaTheme="majorEastAsia"/>
                <w:noProof/>
              </w:rPr>
              <w:t>Academic Calendar</w:t>
            </w:r>
            <w:r w:rsidR="00E345EB">
              <w:rPr>
                <w:noProof/>
                <w:webHidden/>
              </w:rPr>
              <w:tab/>
            </w:r>
            <w:r>
              <w:rPr>
                <w:noProof/>
                <w:webHidden/>
              </w:rPr>
              <w:fldChar w:fldCharType="begin"/>
            </w:r>
            <w:r w:rsidR="00E345EB">
              <w:rPr>
                <w:noProof/>
                <w:webHidden/>
              </w:rPr>
              <w:instrText xml:space="preserve"> PAGEREF _Toc466629103 \h </w:instrText>
            </w:r>
            <w:r>
              <w:rPr>
                <w:noProof/>
                <w:webHidden/>
              </w:rPr>
            </w:r>
            <w:r>
              <w:rPr>
                <w:noProof/>
                <w:webHidden/>
              </w:rPr>
              <w:fldChar w:fldCharType="separate"/>
            </w:r>
            <w:r w:rsidR="00E345EB">
              <w:rPr>
                <w:noProof/>
                <w:webHidden/>
              </w:rPr>
              <w:t>1</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04" w:history="1">
            <w:r w:rsidR="00E345EB" w:rsidRPr="00C539FA">
              <w:rPr>
                <w:rStyle w:val="Hyperlink"/>
                <w:rFonts w:eastAsiaTheme="majorEastAsia"/>
                <w:noProof/>
              </w:rPr>
              <w:t>Duration of Study Programs</w:t>
            </w:r>
            <w:r w:rsidR="00E345EB">
              <w:rPr>
                <w:noProof/>
                <w:webHidden/>
              </w:rPr>
              <w:tab/>
            </w:r>
            <w:r>
              <w:rPr>
                <w:noProof/>
                <w:webHidden/>
              </w:rPr>
              <w:fldChar w:fldCharType="begin"/>
            </w:r>
            <w:r w:rsidR="00E345EB">
              <w:rPr>
                <w:noProof/>
                <w:webHidden/>
              </w:rPr>
              <w:instrText xml:space="preserve"> PAGEREF _Toc466629104 \h </w:instrText>
            </w:r>
            <w:r>
              <w:rPr>
                <w:noProof/>
                <w:webHidden/>
              </w:rPr>
            </w:r>
            <w:r>
              <w:rPr>
                <w:noProof/>
                <w:webHidden/>
              </w:rPr>
              <w:fldChar w:fldCharType="separate"/>
            </w:r>
            <w:r w:rsidR="00E345EB">
              <w:rPr>
                <w:noProof/>
                <w:webHidden/>
              </w:rPr>
              <w:t>1</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05" w:history="1">
            <w:r w:rsidR="00E345EB" w:rsidRPr="00C539FA">
              <w:rPr>
                <w:rStyle w:val="Hyperlink"/>
                <w:rFonts w:eastAsiaTheme="majorEastAsia"/>
                <w:noProof/>
              </w:rPr>
              <w:t>Admission policy and requirements for regular students</w:t>
            </w:r>
            <w:r w:rsidR="00E345EB">
              <w:rPr>
                <w:noProof/>
                <w:webHidden/>
              </w:rPr>
              <w:tab/>
            </w:r>
            <w:r>
              <w:rPr>
                <w:noProof/>
                <w:webHidden/>
              </w:rPr>
              <w:fldChar w:fldCharType="begin"/>
            </w:r>
            <w:r w:rsidR="00E345EB">
              <w:rPr>
                <w:noProof/>
                <w:webHidden/>
              </w:rPr>
              <w:instrText xml:space="preserve"> PAGEREF _Toc466629105 \h </w:instrText>
            </w:r>
            <w:r>
              <w:rPr>
                <w:noProof/>
                <w:webHidden/>
              </w:rPr>
            </w:r>
            <w:r>
              <w:rPr>
                <w:noProof/>
                <w:webHidden/>
              </w:rPr>
              <w:fldChar w:fldCharType="separate"/>
            </w:r>
            <w:r w:rsidR="00E345EB">
              <w:rPr>
                <w:noProof/>
                <w:webHidden/>
              </w:rPr>
              <w:t>1</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06" w:history="1">
            <w:r w:rsidR="00E345EB" w:rsidRPr="00C539FA">
              <w:rPr>
                <w:rStyle w:val="Hyperlink"/>
                <w:rFonts w:eastAsiaTheme="majorEastAsia"/>
                <w:noProof/>
              </w:rPr>
              <w:t>Admission of development agents and technicians</w:t>
            </w:r>
            <w:r w:rsidR="00E345EB">
              <w:rPr>
                <w:noProof/>
                <w:webHidden/>
              </w:rPr>
              <w:tab/>
            </w:r>
            <w:r>
              <w:rPr>
                <w:noProof/>
                <w:webHidden/>
              </w:rPr>
              <w:fldChar w:fldCharType="begin"/>
            </w:r>
            <w:r w:rsidR="00E345EB">
              <w:rPr>
                <w:noProof/>
                <w:webHidden/>
              </w:rPr>
              <w:instrText xml:space="preserve"> PAGEREF _Toc466629106 \h </w:instrText>
            </w:r>
            <w:r>
              <w:rPr>
                <w:noProof/>
                <w:webHidden/>
              </w:rPr>
            </w:r>
            <w:r>
              <w:rPr>
                <w:noProof/>
                <w:webHidden/>
              </w:rPr>
              <w:fldChar w:fldCharType="separate"/>
            </w:r>
            <w:r w:rsidR="00E345EB">
              <w:rPr>
                <w:noProof/>
                <w:webHidden/>
              </w:rPr>
              <w:t>2</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07" w:history="1">
            <w:r w:rsidR="00E345EB" w:rsidRPr="00C539FA">
              <w:rPr>
                <w:rStyle w:val="Hyperlink"/>
                <w:rFonts w:eastAsiaTheme="majorEastAsia"/>
                <w:noProof/>
              </w:rPr>
              <w:t>Admission of Extension Students</w:t>
            </w:r>
            <w:r w:rsidR="00E345EB">
              <w:rPr>
                <w:noProof/>
                <w:webHidden/>
              </w:rPr>
              <w:tab/>
            </w:r>
            <w:r>
              <w:rPr>
                <w:noProof/>
                <w:webHidden/>
              </w:rPr>
              <w:fldChar w:fldCharType="begin"/>
            </w:r>
            <w:r w:rsidR="00E345EB">
              <w:rPr>
                <w:noProof/>
                <w:webHidden/>
              </w:rPr>
              <w:instrText xml:space="preserve"> PAGEREF _Toc466629107 \h </w:instrText>
            </w:r>
            <w:r>
              <w:rPr>
                <w:noProof/>
                <w:webHidden/>
              </w:rPr>
            </w:r>
            <w:r>
              <w:rPr>
                <w:noProof/>
                <w:webHidden/>
              </w:rPr>
              <w:fldChar w:fldCharType="separate"/>
            </w:r>
            <w:r w:rsidR="00E345EB">
              <w:rPr>
                <w:noProof/>
                <w:webHidden/>
              </w:rPr>
              <w:t>2</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08" w:history="1">
            <w:r w:rsidR="00E345EB" w:rsidRPr="00C539FA">
              <w:rPr>
                <w:rStyle w:val="Hyperlink"/>
                <w:rFonts w:eastAsiaTheme="majorEastAsia"/>
                <w:noProof/>
              </w:rPr>
              <w:t>Admission for summer students.</w:t>
            </w:r>
            <w:r w:rsidR="00E345EB">
              <w:rPr>
                <w:noProof/>
                <w:webHidden/>
              </w:rPr>
              <w:tab/>
            </w:r>
            <w:r>
              <w:rPr>
                <w:noProof/>
                <w:webHidden/>
              </w:rPr>
              <w:fldChar w:fldCharType="begin"/>
            </w:r>
            <w:r w:rsidR="00E345EB">
              <w:rPr>
                <w:noProof/>
                <w:webHidden/>
              </w:rPr>
              <w:instrText xml:space="preserve"> PAGEREF _Toc466629108 \h </w:instrText>
            </w:r>
            <w:r>
              <w:rPr>
                <w:noProof/>
                <w:webHidden/>
              </w:rPr>
            </w:r>
            <w:r>
              <w:rPr>
                <w:noProof/>
                <w:webHidden/>
              </w:rPr>
              <w:fldChar w:fldCharType="separate"/>
            </w:r>
            <w:r w:rsidR="00E345EB">
              <w:rPr>
                <w:noProof/>
                <w:webHidden/>
              </w:rPr>
              <w:t>2</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09" w:history="1">
            <w:r w:rsidR="00E345EB" w:rsidRPr="00C539FA">
              <w:rPr>
                <w:rStyle w:val="Hyperlink"/>
                <w:rFonts w:eastAsiaTheme="majorEastAsia"/>
                <w:noProof/>
              </w:rPr>
              <w:t>Illegal Admission</w:t>
            </w:r>
            <w:r w:rsidR="00E345EB">
              <w:rPr>
                <w:noProof/>
                <w:webHidden/>
              </w:rPr>
              <w:tab/>
            </w:r>
            <w:r>
              <w:rPr>
                <w:noProof/>
                <w:webHidden/>
              </w:rPr>
              <w:fldChar w:fldCharType="begin"/>
            </w:r>
            <w:r w:rsidR="00E345EB">
              <w:rPr>
                <w:noProof/>
                <w:webHidden/>
              </w:rPr>
              <w:instrText xml:space="preserve"> PAGEREF _Toc466629109 \h </w:instrText>
            </w:r>
            <w:r>
              <w:rPr>
                <w:noProof/>
                <w:webHidden/>
              </w:rPr>
            </w:r>
            <w:r>
              <w:rPr>
                <w:noProof/>
                <w:webHidden/>
              </w:rPr>
              <w:fldChar w:fldCharType="separate"/>
            </w:r>
            <w:r w:rsidR="00E345EB">
              <w:rPr>
                <w:noProof/>
                <w:webHidden/>
              </w:rPr>
              <w:t>3</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10" w:history="1">
            <w:r w:rsidR="00E345EB" w:rsidRPr="00C539FA">
              <w:rPr>
                <w:rStyle w:val="Hyperlink"/>
                <w:rFonts w:eastAsiaTheme="majorEastAsia"/>
                <w:noProof/>
              </w:rPr>
              <w:t>Enrollment and registration</w:t>
            </w:r>
            <w:r w:rsidR="00E345EB">
              <w:rPr>
                <w:noProof/>
                <w:webHidden/>
              </w:rPr>
              <w:tab/>
            </w:r>
            <w:r>
              <w:rPr>
                <w:noProof/>
                <w:webHidden/>
              </w:rPr>
              <w:fldChar w:fldCharType="begin"/>
            </w:r>
            <w:r w:rsidR="00E345EB">
              <w:rPr>
                <w:noProof/>
                <w:webHidden/>
              </w:rPr>
              <w:instrText xml:space="preserve"> PAGEREF _Toc466629110 \h </w:instrText>
            </w:r>
            <w:r>
              <w:rPr>
                <w:noProof/>
                <w:webHidden/>
              </w:rPr>
            </w:r>
            <w:r>
              <w:rPr>
                <w:noProof/>
                <w:webHidden/>
              </w:rPr>
              <w:fldChar w:fldCharType="separate"/>
            </w:r>
            <w:r w:rsidR="00E345EB">
              <w:rPr>
                <w:noProof/>
                <w:webHidden/>
              </w:rPr>
              <w:t>3</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11" w:history="1">
            <w:r w:rsidR="00E345EB" w:rsidRPr="00C539FA">
              <w:rPr>
                <w:rStyle w:val="Hyperlink"/>
                <w:rFonts w:eastAsiaTheme="majorEastAsia"/>
                <w:noProof/>
              </w:rPr>
              <w:t>Registration</w:t>
            </w:r>
            <w:r w:rsidR="00E345EB">
              <w:rPr>
                <w:noProof/>
                <w:webHidden/>
              </w:rPr>
              <w:tab/>
            </w:r>
            <w:r>
              <w:rPr>
                <w:noProof/>
                <w:webHidden/>
              </w:rPr>
              <w:fldChar w:fldCharType="begin"/>
            </w:r>
            <w:r w:rsidR="00E345EB">
              <w:rPr>
                <w:noProof/>
                <w:webHidden/>
              </w:rPr>
              <w:instrText xml:space="preserve"> PAGEREF _Toc466629111 \h </w:instrText>
            </w:r>
            <w:r>
              <w:rPr>
                <w:noProof/>
                <w:webHidden/>
              </w:rPr>
            </w:r>
            <w:r>
              <w:rPr>
                <w:noProof/>
                <w:webHidden/>
              </w:rPr>
              <w:fldChar w:fldCharType="separate"/>
            </w:r>
            <w:r w:rsidR="00E345EB">
              <w:rPr>
                <w:noProof/>
                <w:webHidden/>
              </w:rPr>
              <w:t>3</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12" w:history="1">
            <w:r w:rsidR="00E345EB" w:rsidRPr="00C539FA">
              <w:rPr>
                <w:rStyle w:val="Hyperlink"/>
                <w:rFonts w:eastAsiaTheme="majorEastAsia"/>
                <w:noProof/>
              </w:rPr>
              <w:t>Medical Examination</w:t>
            </w:r>
            <w:r w:rsidR="00E345EB">
              <w:rPr>
                <w:noProof/>
                <w:webHidden/>
              </w:rPr>
              <w:tab/>
            </w:r>
            <w:r>
              <w:rPr>
                <w:noProof/>
                <w:webHidden/>
              </w:rPr>
              <w:fldChar w:fldCharType="begin"/>
            </w:r>
            <w:r w:rsidR="00E345EB">
              <w:rPr>
                <w:noProof/>
                <w:webHidden/>
              </w:rPr>
              <w:instrText xml:space="preserve"> PAGEREF _Toc466629112 \h </w:instrText>
            </w:r>
            <w:r>
              <w:rPr>
                <w:noProof/>
                <w:webHidden/>
              </w:rPr>
            </w:r>
            <w:r>
              <w:rPr>
                <w:noProof/>
                <w:webHidden/>
              </w:rPr>
              <w:fldChar w:fldCharType="separate"/>
            </w:r>
            <w:r w:rsidR="00E345EB">
              <w:rPr>
                <w:noProof/>
                <w:webHidden/>
              </w:rPr>
              <w:t>4</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13" w:history="1">
            <w:r w:rsidR="00E345EB" w:rsidRPr="00C539FA">
              <w:rPr>
                <w:rStyle w:val="Hyperlink"/>
                <w:rFonts w:eastAsiaTheme="majorEastAsia"/>
                <w:noProof/>
              </w:rPr>
              <w:t>Identification Card</w:t>
            </w:r>
            <w:r w:rsidR="00E345EB">
              <w:rPr>
                <w:noProof/>
                <w:webHidden/>
              </w:rPr>
              <w:tab/>
            </w:r>
            <w:r>
              <w:rPr>
                <w:noProof/>
                <w:webHidden/>
              </w:rPr>
              <w:fldChar w:fldCharType="begin"/>
            </w:r>
            <w:r w:rsidR="00E345EB">
              <w:rPr>
                <w:noProof/>
                <w:webHidden/>
              </w:rPr>
              <w:instrText xml:space="preserve"> PAGEREF _Toc466629113 \h </w:instrText>
            </w:r>
            <w:r>
              <w:rPr>
                <w:noProof/>
                <w:webHidden/>
              </w:rPr>
            </w:r>
            <w:r>
              <w:rPr>
                <w:noProof/>
                <w:webHidden/>
              </w:rPr>
              <w:fldChar w:fldCharType="separate"/>
            </w:r>
            <w:r w:rsidR="00E345EB">
              <w:rPr>
                <w:noProof/>
                <w:webHidden/>
              </w:rPr>
              <w:t>4</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14" w:history="1">
            <w:r w:rsidR="00E345EB" w:rsidRPr="00C539FA">
              <w:rPr>
                <w:rStyle w:val="Hyperlink"/>
                <w:rFonts w:eastAsiaTheme="majorEastAsia"/>
                <w:noProof/>
              </w:rPr>
              <w:t>Placement</w:t>
            </w:r>
            <w:r w:rsidR="00E345EB">
              <w:rPr>
                <w:noProof/>
                <w:webHidden/>
              </w:rPr>
              <w:tab/>
            </w:r>
            <w:r>
              <w:rPr>
                <w:noProof/>
                <w:webHidden/>
              </w:rPr>
              <w:fldChar w:fldCharType="begin"/>
            </w:r>
            <w:r w:rsidR="00E345EB">
              <w:rPr>
                <w:noProof/>
                <w:webHidden/>
              </w:rPr>
              <w:instrText xml:space="preserve"> PAGEREF _Toc466629114 \h </w:instrText>
            </w:r>
            <w:r>
              <w:rPr>
                <w:noProof/>
                <w:webHidden/>
              </w:rPr>
            </w:r>
            <w:r>
              <w:rPr>
                <w:noProof/>
                <w:webHidden/>
              </w:rPr>
              <w:fldChar w:fldCharType="separate"/>
            </w:r>
            <w:r w:rsidR="00E345EB">
              <w:rPr>
                <w:noProof/>
                <w:webHidden/>
              </w:rPr>
              <w:t>4</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15" w:history="1">
            <w:r w:rsidR="00E345EB" w:rsidRPr="00C539FA">
              <w:rPr>
                <w:rStyle w:val="Hyperlink"/>
                <w:rFonts w:eastAsiaTheme="majorEastAsia"/>
                <w:noProof/>
              </w:rPr>
              <w:t>Week Load</w:t>
            </w:r>
            <w:r w:rsidR="00E345EB">
              <w:rPr>
                <w:noProof/>
                <w:webHidden/>
              </w:rPr>
              <w:tab/>
            </w:r>
            <w:r>
              <w:rPr>
                <w:noProof/>
                <w:webHidden/>
              </w:rPr>
              <w:fldChar w:fldCharType="begin"/>
            </w:r>
            <w:r w:rsidR="00E345EB">
              <w:rPr>
                <w:noProof/>
                <w:webHidden/>
              </w:rPr>
              <w:instrText xml:space="preserve"> PAGEREF _Toc466629115 \h </w:instrText>
            </w:r>
            <w:r>
              <w:rPr>
                <w:noProof/>
                <w:webHidden/>
              </w:rPr>
            </w:r>
            <w:r>
              <w:rPr>
                <w:noProof/>
                <w:webHidden/>
              </w:rPr>
              <w:fldChar w:fldCharType="separate"/>
            </w:r>
            <w:r w:rsidR="00E345EB">
              <w:rPr>
                <w:noProof/>
                <w:webHidden/>
              </w:rPr>
              <w:t>5</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16" w:history="1">
            <w:r w:rsidR="00E345EB" w:rsidRPr="00C539FA">
              <w:rPr>
                <w:rStyle w:val="Hyperlink"/>
                <w:rFonts w:eastAsiaTheme="majorEastAsia"/>
                <w:noProof/>
              </w:rPr>
              <w:t>Attendances</w:t>
            </w:r>
            <w:r w:rsidR="00E345EB">
              <w:rPr>
                <w:noProof/>
                <w:webHidden/>
              </w:rPr>
              <w:tab/>
            </w:r>
            <w:r>
              <w:rPr>
                <w:noProof/>
                <w:webHidden/>
              </w:rPr>
              <w:fldChar w:fldCharType="begin"/>
            </w:r>
            <w:r w:rsidR="00E345EB">
              <w:rPr>
                <w:noProof/>
                <w:webHidden/>
              </w:rPr>
              <w:instrText xml:space="preserve"> PAGEREF _Toc466629116 \h </w:instrText>
            </w:r>
            <w:r>
              <w:rPr>
                <w:noProof/>
                <w:webHidden/>
              </w:rPr>
            </w:r>
            <w:r>
              <w:rPr>
                <w:noProof/>
                <w:webHidden/>
              </w:rPr>
              <w:fldChar w:fldCharType="separate"/>
            </w:r>
            <w:r w:rsidR="00E345EB">
              <w:rPr>
                <w:noProof/>
                <w:webHidden/>
              </w:rPr>
              <w:t>5</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17" w:history="1">
            <w:r w:rsidR="00E345EB" w:rsidRPr="00C539FA">
              <w:rPr>
                <w:rStyle w:val="Hyperlink"/>
                <w:rFonts w:eastAsiaTheme="majorEastAsia"/>
                <w:noProof/>
              </w:rPr>
              <w:t>Evaluation</w:t>
            </w:r>
            <w:r w:rsidR="00E345EB">
              <w:rPr>
                <w:noProof/>
                <w:webHidden/>
              </w:rPr>
              <w:tab/>
            </w:r>
            <w:r>
              <w:rPr>
                <w:noProof/>
                <w:webHidden/>
              </w:rPr>
              <w:fldChar w:fldCharType="begin"/>
            </w:r>
            <w:r w:rsidR="00E345EB">
              <w:rPr>
                <w:noProof/>
                <w:webHidden/>
              </w:rPr>
              <w:instrText xml:space="preserve"> PAGEREF _Toc466629117 \h </w:instrText>
            </w:r>
            <w:r>
              <w:rPr>
                <w:noProof/>
                <w:webHidden/>
              </w:rPr>
            </w:r>
            <w:r>
              <w:rPr>
                <w:noProof/>
                <w:webHidden/>
              </w:rPr>
              <w:fldChar w:fldCharType="separate"/>
            </w:r>
            <w:r w:rsidR="00E345EB">
              <w:rPr>
                <w:noProof/>
                <w:webHidden/>
              </w:rPr>
              <w:t>6</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18" w:history="1">
            <w:r w:rsidR="00E345EB" w:rsidRPr="00C539FA">
              <w:rPr>
                <w:rStyle w:val="Hyperlink"/>
                <w:rFonts w:eastAsiaTheme="majorEastAsia"/>
                <w:noProof/>
              </w:rPr>
              <w:t>Assessment Discipline</w:t>
            </w:r>
            <w:r w:rsidR="00E345EB">
              <w:rPr>
                <w:noProof/>
                <w:webHidden/>
              </w:rPr>
              <w:tab/>
            </w:r>
            <w:r>
              <w:rPr>
                <w:noProof/>
                <w:webHidden/>
              </w:rPr>
              <w:fldChar w:fldCharType="begin"/>
            </w:r>
            <w:r w:rsidR="00E345EB">
              <w:rPr>
                <w:noProof/>
                <w:webHidden/>
              </w:rPr>
              <w:instrText xml:space="preserve"> PAGEREF _Toc466629118 \h </w:instrText>
            </w:r>
            <w:r>
              <w:rPr>
                <w:noProof/>
                <w:webHidden/>
              </w:rPr>
            </w:r>
            <w:r>
              <w:rPr>
                <w:noProof/>
                <w:webHidden/>
              </w:rPr>
              <w:fldChar w:fldCharType="separate"/>
            </w:r>
            <w:r w:rsidR="00E345EB">
              <w:rPr>
                <w:noProof/>
                <w:webHidden/>
              </w:rPr>
              <w:t>7</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19" w:history="1">
            <w:r w:rsidR="00E345EB" w:rsidRPr="00C539FA">
              <w:rPr>
                <w:rStyle w:val="Hyperlink"/>
                <w:rFonts w:eastAsiaTheme="majorEastAsia"/>
                <w:noProof/>
              </w:rPr>
              <w:t>Reporting result</w:t>
            </w:r>
            <w:r w:rsidR="00E345EB">
              <w:rPr>
                <w:noProof/>
                <w:webHidden/>
              </w:rPr>
              <w:tab/>
            </w:r>
            <w:r>
              <w:rPr>
                <w:noProof/>
                <w:webHidden/>
              </w:rPr>
              <w:fldChar w:fldCharType="begin"/>
            </w:r>
            <w:r w:rsidR="00E345EB">
              <w:rPr>
                <w:noProof/>
                <w:webHidden/>
              </w:rPr>
              <w:instrText xml:space="preserve"> PAGEREF _Toc466629119 \h </w:instrText>
            </w:r>
            <w:r>
              <w:rPr>
                <w:noProof/>
                <w:webHidden/>
              </w:rPr>
            </w:r>
            <w:r>
              <w:rPr>
                <w:noProof/>
                <w:webHidden/>
              </w:rPr>
              <w:fldChar w:fldCharType="separate"/>
            </w:r>
            <w:r w:rsidR="00E345EB">
              <w:rPr>
                <w:noProof/>
                <w:webHidden/>
              </w:rPr>
              <w:t>7</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20" w:history="1">
            <w:r w:rsidR="00E345EB" w:rsidRPr="00C539FA">
              <w:rPr>
                <w:rStyle w:val="Hyperlink"/>
                <w:rFonts w:eastAsiaTheme="majorEastAsia"/>
                <w:noProof/>
              </w:rPr>
              <w:t>Withdrawal</w:t>
            </w:r>
            <w:r w:rsidR="00E345EB">
              <w:rPr>
                <w:noProof/>
                <w:webHidden/>
              </w:rPr>
              <w:tab/>
            </w:r>
            <w:r>
              <w:rPr>
                <w:noProof/>
                <w:webHidden/>
              </w:rPr>
              <w:fldChar w:fldCharType="begin"/>
            </w:r>
            <w:r w:rsidR="00E345EB">
              <w:rPr>
                <w:noProof/>
                <w:webHidden/>
              </w:rPr>
              <w:instrText xml:space="preserve"> PAGEREF _Toc466629120 \h </w:instrText>
            </w:r>
            <w:r>
              <w:rPr>
                <w:noProof/>
                <w:webHidden/>
              </w:rPr>
            </w:r>
            <w:r>
              <w:rPr>
                <w:noProof/>
                <w:webHidden/>
              </w:rPr>
              <w:fldChar w:fldCharType="separate"/>
            </w:r>
            <w:r w:rsidR="00E345EB">
              <w:rPr>
                <w:noProof/>
                <w:webHidden/>
              </w:rPr>
              <w:t>8</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21" w:history="1">
            <w:r w:rsidR="00E345EB" w:rsidRPr="00C539FA">
              <w:rPr>
                <w:rStyle w:val="Hyperlink"/>
                <w:rFonts w:eastAsiaTheme="majorEastAsia"/>
                <w:noProof/>
              </w:rPr>
              <w:t>Readmission</w:t>
            </w:r>
            <w:r w:rsidR="00E345EB">
              <w:rPr>
                <w:noProof/>
                <w:webHidden/>
              </w:rPr>
              <w:tab/>
            </w:r>
            <w:r>
              <w:rPr>
                <w:noProof/>
                <w:webHidden/>
              </w:rPr>
              <w:fldChar w:fldCharType="begin"/>
            </w:r>
            <w:r w:rsidR="00E345EB">
              <w:rPr>
                <w:noProof/>
                <w:webHidden/>
              </w:rPr>
              <w:instrText xml:space="preserve"> PAGEREF _Toc466629121 \h </w:instrText>
            </w:r>
            <w:r>
              <w:rPr>
                <w:noProof/>
                <w:webHidden/>
              </w:rPr>
            </w:r>
            <w:r>
              <w:rPr>
                <w:noProof/>
                <w:webHidden/>
              </w:rPr>
              <w:fldChar w:fldCharType="separate"/>
            </w:r>
            <w:r w:rsidR="00E345EB">
              <w:rPr>
                <w:noProof/>
                <w:webHidden/>
              </w:rPr>
              <w:t>8</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22" w:history="1">
            <w:r w:rsidR="00E345EB" w:rsidRPr="00C539FA">
              <w:rPr>
                <w:rStyle w:val="Hyperlink"/>
                <w:rFonts w:eastAsiaTheme="majorEastAsia"/>
                <w:noProof/>
              </w:rPr>
              <w:t>Student Transfer</w:t>
            </w:r>
            <w:r w:rsidR="00E345EB">
              <w:rPr>
                <w:noProof/>
                <w:webHidden/>
              </w:rPr>
              <w:tab/>
            </w:r>
            <w:r>
              <w:rPr>
                <w:noProof/>
                <w:webHidden/>
              </w:rPr>
              <w:fldChar w:fldCharType="begin"/>
            </w:r>
            <w:r w:rsidR="00E345EB">
              <w:rPr>
                <w:noProof/>
                <w:webHidden/>
              </w:rPr>
              <w:instrText xml:space="preserve"> PAGEREF _Toc466629122 \h </w:instrText>
            </w:r>
            <w:r>
              <w:rPr>
                <w:noProof/>
                <w:webHidden/>
              </w:rPr>
            </w:r>
            <w:r>
              <w:rPr>
                <w:noProof/>
                <w:webHidden/>
              </w:rPr>
              <w:fldChar w:fldCharType="separate"/>
            </w:r>
            <w:r w:rsidR="00E345EB">
              <w:rPr>
                <w:noProof/>
                <w:webHidden/>
              </w:rPr>
              <w:t>9</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23" w:history="1">
            <w:r w:rsidR="00E345EB" w:rsidRPr="00C539FA">
              <w:rPr>
                <w:rStyle w:val="Hyperlink"/>
                <w:rFonts w:eastAsiaTheme="majorEastAsia"/>
                <w:noProof/>
              </w:rPr>
              <w:t>Intra College</w:t>
            </w:r>
            <w:r w:rsidR="00E345EB">
              <w:rPr>
                <w:noProof/>
                <w:webHidden/>
              </w:rPr>
              <w:tab/>
            </w:r>
            <w:r>
              <w:rPr>
                <w:noProof/>
                <w:webHidden/>
              </w:rPr>
              <w:fldChar w:fldCharType="begin"/>
            </w:r>
            <w:r w:rsidR="00E345EB">
              <w:rPr>
                <w:noProof/>
                <w:webHidden/>
              </w:rPr>
              <w:instrText xml:space="preserve"> PAGEREF _Toc466629123 \h </w:instrText>
            </w:r>
            <w:r>
              <w:rPr>
                <w:noProof/>
                <w:webHidden/>
              </w:rPr>
            </w:r>
            <w:r>
              <w:rPr>
                <w:noProof/>
                <w:webHidden/>
              </w:rPr>
              <w:fldChar w:fldCharType="separate"/>
            </w:r>
            <w:r w:rsidR="00E345EB">
              <w:rPr>
                <w:noProof/>
                <w:webHidden/>
              </w:rPr>
              <w:t>9</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24" w:history="1">
            <w:r w:rsidR="00E345EB" w:rsidRPr="00C539FA">
              <w:rPr>
                <w:rStyle w:val="Hyperlink"/>
                <w:rFonts w:eastAsiaTheme="majorEastAsia"/>
                <w:noProof/>
              </w:rPr>
              <w:t>Inter College</w:t>
            </w:r>
            <w:r w:rsidR="00E345EB">
              <w:rPr>
                <w:noProof/>
                <w:webHidden/>
              </w:rPr>
              <w:tab/>
            </w:r>
            <w:r>
              <w:rPr>
                <w:noProof/>
                <w:webHidden/>
              </w:rPr>
              <w:fldChar w:fldCharType="begin"/>
            </w:r>
            <w:r w:rsidR="00E345EB">
              <w:rPr>
                <w:noProof/>
                <w:webHidden/>
              </w:rPr>
              <w:instrText xml:space="preserve"> PAGEREF _Toc466629124 \h </w:instrText>
            </w:r>
            <w:r>
              <w:rPr>
                <w:noProof/>
                <w:webHidden/>
              </w:rPr>
            </w:r>
            <w:r>
              <w:rPr>
                <w:noProof/>
                <w:webHidden/>
              </w:rPr>
              <w:fldChar w:fldCharType="separate"/>
            </w:r>
            <w:r w:rsidR="00E345EB">
              <w:rPr>
                <w:noProof/>
                <w:webHidden/>
              </w:rPr>
              <w:t>10</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25" w:history="1">
            <w:r w:rsidR="00E345EB" w:rsidRPr="00C539FA">
              <w:rPr>
                <w:rStyle w:val="Hyperlink"/>
                <w:rFonts w:eastAsiaTheme="majorEastAsia"/>
                <w:noProof/>
              </w:rPr>
              <w:t>Graduation</w:t>
            </w:r>
            <w:r w:rsidR="00E345EB">
              <w:rPr>
                <w:noProof/>
                <w:webHidden/>
              </w:rPr>
              <w:tab/>
            </w:r>
            <w:r>
              <w:rPr>
                <w:noProof/>
                <w:webHidden/>
              </w:rPr>
              <w:fldChar w:fldCharType="begin"/>
            </w:r>
            <w:r w:rsidR="00E345EB">
              <w:rPr>
                <w:noProof/>
                <w:webHidden/>
              </w:rPr>
              <w:instrText xml:space="preserve"> PAGEREF _Toc466629125 \h </w:instrText>
            </w:r>
            <w:r>
              <w:rPr>
                <w:noProof/>
                <w:webHidden/>
              </w:rPr>
            </w:r>
            <w:r>
              <w:rPr>
                <w:noProof/>
                <w:webHidden/>
              </w:rPr>
              <w:fldChar w:fldCharType="separate"/>
            </w:r>
            <w:r w:rsidR="00E345EB">
              <w:rPr>
                <w:noProof/>
                <w:webHidden/>
              </w:rPr>
              <w:t>10</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26" w:history="1">
            <w:r w:rsidR="00E345EB" w:rsidRPr="00C539FA">
              <w:rPr>
                <w:rStyle w:val="Hyperlink"/>
                <w:rFonts w:eastAsiaTheme="majorEastAsia"/>
                <w:noProof/>
              </w:rPr>
              <w:t>General requirement for Graduation</w:t>
            </w:r>
            <w:r w:rsidR="00E345EB">
              <w:rPr>
                <w:noProof/>
                <w:webHidden/>
              </w:rPr>
              <w:tab/>
            </w:r>
            <w:r>
              <w:rPr>
                <w:noProof/>
                <w:webHidden/>
              </w:rPr>
              <w:fldChar w:fldCharType="begin"/>
            </w:r>
            <w:r w:rsidR="00E345EB">
              <w:rPr>
                <w:noProof/>
                <w:webHidden/>
              </w:rPr>
              <w:instrText xml:space="preserve"> PAGEREF _Toc466629126 \h </w:instrText>
            </w:r>
            <w:r>
              <w:rPr>
                <w:noProof/>
                <w:webHidden/>
              </w:rPr>
            </w:r>
            <w:r>
              <w:rPr>
                <w:noProof/>
                <w:webHidden/>
              </w:rPr>
              <w:fldChar w:fldCharType="separate"/>
            </w:r>
            <w:r w:rsidR="00E345EB">
              <w:rPr>
                <w:noProof/>
                <w:webHidden/>
              </w:rPr>
              <w:t>10</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27" w:history="1">
            <w:r w:rsidR="00E345EB" w:rsidRPr="00C539FA">
              <w:rPr>
                <w:rStyle w:val="Hyperlink"/>
                <w:rFonts w:eastAsiaTheme="majorEastAsia"/>
                <w:noProof/>
              </w:rPr>
              <w:t>Minimum  Hour Requirement for completion</w:t>
            </w:r>
            <w:r w:rsidR="00E345EB">
              <w:rPr>
                <w:noProof/>
                <w:webHidden/>
              </w:rPr>
              <w:tab/>
            </w:r>
            <w:r>
              <w:rPr>
                <w:noProof/>
                <w:webHidden/>
              </w:rPr>
              <w:fldChar w:fldCharType="begin"/>
            </w:r>
            <w:r w:rsidR="00E345EB">
              <w:rPr>
                <w:noProof/>
                <w:webHidden/>
              </w:rPr>
              <w:instrText xml:space="preserve"> PAGEREF _Toc466629127 \h </w:instrText>
            </w:r>
            <w:r>
              <w:rPr>
                <w:noProof/>
                <w:webHidden/>
              </w:rPr>
            </w:r>
            <w:r>
              <w:rPr>
                <w:noProof/>
                <w:webHidden/>
              </w:rPr>
              <w:fldChar w:fldCharType="separate"/>
            </w:r>
            <w:r w:rsidR="00E345EB">
              <w:rPr>
                <w:noProof/>
                <w:webHidden/>
              </w:rPr>
              <w:t>10</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28" w:history="1">
            <w:r w:rsidR="00E345EB" w:rsidRPr="00C539FA">
              <w:rPr>
                <w:rStyle w:val="Hyperlink"/>
                <w:rFonts w:eastAsiaTheme="majorEastAsia"/>
                <w:noProof/>
              </w:rPr>
              <w:t>Completion Failures</w:t>
            </w:r>
            <w:r w:rsidR="00E345EB">
              <w:rPr>
                <w:noProof/>
                <w:webHidden/>
              </w:rPr>
              <w:tab/>
            </w:r>
            <w:r>
              <w:rPr>
                <w:noProof/>
                <w:webHidden/>
              </w:rPr>
              <w:fldChar w:fldCharType="begin"/>
            </w:r>
            <w:r w:rsidR="00E345EB">
              <w:rPr>
                <w:noProof/>
                <w:webHidden/>
              </w:rPr>
              <w:instrText xml:space="preserve"> PAGEREF _Toc466629128 \h </w:instrText>
            </w:r>
            <w:r>
              <w:rPr>
                <w:noProof/>
                <w:webHidden/>
              </w:rPr>
            </w:r>
            <w:r>
              <w:rPr>
                <w:noProof/>
                <w:webHidden/>
              </w:rPr>
              <w:fldChar w:fldCharType="separate"/>
            </w:r>
            <w:r w:rsidR="00E345EB">
              <w:rPr>
                <w:noProof/>
                <w:webHidden/>
              </w:rPr>
              <w:t>10</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29" w:history="1">
            <w:r w:rsidR="00E345EB" w:rsidRPr="00C539FA">
              <w:rPr>
                <w:rStyle w:val="Hyperlink"/>
                <w:rFonts w:eastAsiaTheme="majorEastAsia"/>
                <w:noProof/>
              </w:rPr>
              <w:t>1.21. Clearance</w:t>
            </w:r>
            <w:r w:rsidR="00E345EB">
              <w:rPr>
                <w:noProof/>
                <w:webHidden/>
              </w:rPr>
              <w:tab/>
            </w:r>
            <w:r>
              <w:rPr>
                <w:noProof/>
                <w:webHidden/>
              </w:rPr>
              <w:fldChar w:fldCharType="begin"/>
            </w:r>
            <w:r w:rsidR="00E345EB">
              <w:rPr>
                <w:noProof/>
                <w:webHidden/>
              </w:rPr>
              <w:instrText xml:space="preserve"> PAGEREF _Toc466629129 \h </w:instrText>
            </w:r>
            <w:r>
              <w:rPr>
                <w:noProof/>
                <w:webHidden/>
              </w:rPr>
            </w:r>
            <w:r>
              <w:rPr>
                <w:noProof/>
                <w:webHidden/>
              </w:rPr>
              <w:fldChar w:fldCharType="separate"/>
            </w:r>
            <w:r w:rsidR="00E345EB">
              <w:rPr>
                <w:noProof/>
                <w:webHidden/>
              </w:rPr>
              <w:t>11</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30" w:history="1">
            <w:r w:rsidR="00E345EB" w:rsidRPr="00C539FA">
              <w:rPr>
                <w:rStyle w:val="Hyperlink"/>
                <w:rFonts w:eastAsiaTheme="majorEastAsia"/>
                <w:noProof/>
              </w:rPr>
              <w:t>Access to Student Records</w:t>
            </w:r>
            <w:r w:rsidR="00E345EB">
              <w:rPr>
                <w:noProof/>
                <w:webHidden/>
              </w:rPr>
              <w:tab/>
            </w:r>
            <w:r>
              <w:rPr>
                <w:noProof/>
                <w:webHidden/>
              </w:rPr>
              <w:fldChar w:fldCharType="begin"/>
            </w:r>
            <w:r w:rsidR="00E345EB">
              <w:rPr>
                <w:noProof/>
                <w:webHidden/>
              </w:rPr>
              <w:instrText xml:space="preserve"> PAGEREF _Toc466629130 \h </w:instrText>
            </w:r>
            <w:r>
              <w:rPr>
                <w:noProof/>
                <w:webHidden/>
              </w:rPr>
            </w:r>
            <w:r>
              <w:rPr>
                <w:noProof/>
                <w:webHidden/>
              </w:rPr>
              <w:fldChar w:fldCharType="separate"/>
            </w:r>
            <w:r w:rsidR="00E345EB">
              <w:rPr>
                <w:noProof/>
                <w:webHidden/>
              </w:rPr>
              <w:t>11</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31" w:history="1">
            <w:r w:rsidR="00E345EB" w:rsidRPr="00C539FA">
              <w:rPr>
                <w:rStyle w:val="Hyperlink"/>
                <w:rFonts w:eastAsiaTheme="majorEastAsia"/>
                <w:noProof/>
              </w:rPr>
              <w:t>Class Size</w:t>
            </w:r>
            <w:r w:rsidR="00E345EB">
              <w:rPr>
                <w:noProof/>
                <w:webHidden/>
              </w:rPr>
              <w:tab/>
            </w:r>
            <w:r>
              <w:rPr>
                <w:noProof/>
                <w:webHidden/>
              </w:rPr>
              <w:fldChar w:fldCharType="begin"/>
            </w:r>
            <w:r w:rsidR="00E345EB">
              <w:rPr>
                <w:noProof/>
                <w:webHidden/>
              </w:rPr>
              <w:instrText xml:space="preserve"> PAGEREF _Toc466629131 \h </w:instrText>
            </w:r>
            <w:r>
              <w:rPr>
                <w:noProof/>
                <w:webHidden/>
              </w:rPr>
            </w:r>
            <w:r>
              <w:rPr>
                <w:noProof/>
                <w:webHidden/>
              </w:rPr>
              <w:fldChar w:fldCharType="separate"/>
            </w:r>
            <w:r w:rsidR="00E345EB">
              <w:rPr>
                <w:noProof/>
                <w:webHidden/>
              </w:rPr>
              <w:t>11</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32" w:history="1">
            <w:r w:rsidR="00E345EB" w:rsidRPr="00C539FA">
              <w:rPr>
                <w:rStyle w:val="Hyperlink"/>
                <w:rFonts w:eastAsiaTheme="majorEastAsia"/>
                <w:noProof/>
              </w:rPr>
              <w:t>Teacher- Student Ratio</w:t>
            </w:r>
            <w:r w:rsidR="00E345EB">
              <w:rPr>
                <w:noProof/>
                <w:webHidden/>
              </w:rPr>
              <w:tab/>
            </w:r>
            <w:r>
              <w:rPr>
                <w:noProof/>
                <w:webHidden/>
              </w:rPr>
              <w:fldChar w:fldCharType="begin"/>
            </w:r>
            <w:r w:rsidR="00E345EB">
              <w:rPr>
                <w:noProof/>
                <w:webHidden/>
              </w:rPr>
              <w:instrText xml:space="preserve"> PAGEREF _Toc466629132 \h </w:instrText>
            </w:r>
            <w:r>
              <w:rPr>
                <w:noProof/>
                <w:webHidden/>
              </w:rPr>
            </w:r>
            <w:r>
              <w:rPr>
                <w:noProof/>
                <w:webHidden/>
              </w:rPr>
              <w:fldChar w:fldCharType="separate"/>
            </w:r>
            <w:r w:rsidR="00E345EB">
              <w:rPr>
                <w:noProof/>
                <w:webHidden/>
              </w:rPr>
              <w:t>11</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33" w:history="1">
            <w:r w:rsidR="00E345EB" w:rsidRPr="00C539FA">
              <w:rPr>
                <w:rStyle w:val="Hyperlink"/>
                <w:rFonts w:eastAsiaTheme="majorEastAsia"/>
                <w:noProof/>
              </w:rPr>
              <w:t>Academic Facilities</w:t>
            </w:r>
            <w:r w:rsidR="00E345EB">
              <w:rPr>
                <w:noProof/>
                <w:webHidden/>
              </w:rPr>
              <w:tab/>
            </w:r>
            <w:r>
              <w:rPr>
                <w:noProof/>
                <w:webHidden/>
              </w:rPr>
              <w:fldChar w:fldCharType="begin"/>
            </w:r>
            <w:r w:rsidR="00E345EB">
              <w:rPr>
                <w:noProof/>
                <w:webHidden/>
              </w:rPr>
              <w:instrText xml:space="preserve"> PAGEREF _Toc466629133 \h </w:instrText>
            </w:r>
            <w:r>
              <w:rPr>
                <w:noProof/>
                <w:webHidden/>
              </w:rPr>
            </w:r>
            <w:r>
              <w:rPr>
                <w:noProof/>
                <w:webHidden/>
              </w:rPr>
              <w:fldChar w:fldCharType="separate"/>
            </w:r>
            <w:r w:rsidR="00E345EB">
              <w:rPr>
                <w:noProof/>
                <w:webHidden/>
              </w:rPr>
              <w:t>11</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34" w:history="1">
            <w:r w:rsidR="00E345EB" w:rsidRPr="00C539FA">
              <w:rPr>
                <w:rStyle w:val="Hyperlink"/>
                <w:rFonts w:eastAsiaTheme="majorEastAsia"/>
                <w:noProof/>
              </w:rPr>
              <w:t>Cooperative training and Apprenticeship</w:t>
            </w:r>
            <w:r w:rsidR="00E345EB">
              <w:rPr>
                <w:noProof/>
                <w:webHidden/>
              </w:rPr>
              <w:tab/>
            </w:r>
            <w:r>
              <w:rPr>
                <w:noProof/>
                <w:webHidden/>
              </w:rPr>
              <w:fldChar w:fldCharType="begin"/>
            </w:r>
            <w:r w:rsidR="00E345EB">
              <w:rPr>
                <w:noProof/>
                <w:webHidden/>
              </w:rPr>
              <w:instrText xml:space="preserve"> PAGEREF _Toc466629134 \h </w:instrText>
            </w:r>
            <w:r>
              <w:rPr>
                <w:noProof/>
                <w:webHidden/>
              </w:rPr>
            </w:r>
            <w:r>
              <w:rPr>
                <w:noProof/>
                <w:webHidden/>
              </w:rPr>
              <w:fldChar w:fldCharType="separate"/>
            </w:r>
            <w:r w:rsidR="00E345EB">
              <w:rPr>
                <w:noProof/>
                <w:webHidden/>
              </w:rPr>
              <w:t>12</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35" w:history="1">
            <w:r w:rsidR="00E345EB" w:rsidRPr="00C539FA">
              <w:rPr>
                <w:rStyle w:val="Hyperlink"/>
                <w:rFonts w:eastAsiaTheme="majorEastAsia"/>
                <w:noProof/>
              </w:rPr>
              <w:t>Cooperative training</w:t>
            </w:r>
            <w:r w:rsidR="00E345EB">
              <w:rPr>
                <w:noProof/>
                <w:webHidden/>
              </w:rPr>
              <w:tab/>
            </w:r>
            <w:r>
              <w:rPr>
                <w:noProof/>
                <w:webHidden/>
              </w:rPr>
              <w:fldChar w:fldCharType="begin"/>
            </w:r>
            <w:r w:rsidR="00E345EB">
              <w:rPr>
                <w:noProof/>
                <w:webHidden/>
              </w:rPr>
              <w:instrText xml:space="preserve"> PAGEREF _Toc466629135 \h </w:instrText>
            </w:r>
            <w:r>
              <w:rPr>
                <w:noProof/>
                <w:webHidden/>
              </w:rPr>
            </w:r>
            <w:r>
              <w:rPr>
                <w:noProof/>
                <w:webHidden/>
              </w:rPr>
              <w:fldChar w:fldCharType="separate"/>
            </w:r>
            <w:r w:rsidR="00E345EB">
              <w:rPr>
                <w:noProof/>
                <w:webHidden/>
              </w:rPr>
              <w:t>12</w:t>
            </w:r>
            <w:r>
              <w:rPr>
                <w:noProof/>
                <w:webHidden/>
              </w:rPr>
              <w:fldChar w:fldCharType="end"/>
            </w:r>
          </w:hyperlink>
        </w:p>
        <w:p w:rsidR="00E345EB" w:rsidRDefault="00341BB9">
          <w:pPr>
            <w:pStyle w:val="TOC1"/>
            <w:tabs>
              <w:tab w:val="right" w:leader="dot" w:pos="9782"/>
            </w:tabs>
            <w:rPr>
              <w:rFonts w:asciiTheme="minorHAnsi" w:eastAsiaTheme="minorEastAsia" w:hAnsiTheme="minorHAnsi" w:cstheme="minorBidi"/>
              <w:noProof/>
              <w:sz w:val="22"/>
              <w:szCs w:val="22"/>
            </w:rPr>
          </w:pPr>
          <w:hyperlink w:anchor="_Toc466629136" w:history="1">
            <w:r w:rsidR="00E345EB" w:rsidRPr="00C539FA">
              <w:rPr>
                <w:rStyle w:val="Hyperlink"/>
                <w:rFonts w:eastAsiaTheme="majorEastAsia"/>
                <w:noProof/>
              </w:rPr>
              <w:t>Student Services</w:t>
            </w:r>
            <w:r w:rsidR="00E345EB">
              <w:rPr>
                <w:noProof/>
                <w:webHidden/>
              </w:rPr>
              <w:tab/>
            </w:r>
            <w:r>
              <w:rPr>
                <w:noProof/>
                <w:webHidden/>
              </w:rPr>
              <w:fldChar w:fldCharType="begin"/>
            </w:r>
            <w:r w:rsidR="00E345EB">
              <w:rPr>
                <w:noProof/>
                <w:webHidden/>
              </w:rPr>
              <w:instrText xml:space="preserve"> PAGEREF _Toc466629136 \h </w:instrText>
            </w:r>
            <w:r>
              <w:rPr>
                <w:noProof/>
                <w:webHidden/>
              </w:rPr>
            </w:r>
            <w:r>
              <w:rPr>
                <w:noProof/>
                <w:webHidden/>
              </w:rPr>
              <w:fldChar w:fldCharType="separate"/>
            </w:r>
            <w:r w:rsidR="00E345EB">
              <w:rPr>
                <w:noProof/>
                <w:webHidden/>
              </w:rPr>
              <w:t>12</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37" w:history="1">
            <w:r w:rsidR="00E345EB" w:rsidRPr="00C539FA">
              <w:rPr>
                <w:rStyle w:val="Hyperlink"/>
                <w:rFonts w:eastAsiaTheme="majorEastAsia"/>
                <w:noProof/>
              </w:rPr>
              <w:t>Orientation</w:t>
            </w:r>
            <w:r w:rsidR="00E345EB">
              <w:rPr>
                <w:noProof/>
                <w:webHidden/>
              </w:rPr>
              <w:tab/>
            </w:r>
            <w:r>
              <w:rPr>
                <w:noProof/>
                <w:webHidden/>
              </w:rPr>
              <w:fldChar w:fldCharType="begin"/>
            </w:r>
            <w:r w:rsidR="00E345EB">
              <w:rPr>
                <w:noProof/>
                <w:webHidden/>
              </w:rPr>
              <w:instrText xml:space="preserve"> PAGEREF _Toc466629137 \h </w:instrText>
            </w:r>
            <w:r>
              <w:rPr>
                <w:noProof/>
                <w:webHidden/>
              </w:rPr>
            </w:r>
            <w:r>
              <w:rPr>
                <w:noProof/>
                <w:webHidden/>
              </w:rPr>
              <w:fldChar w:fldCharType="separate"/>
            </w:r>
            <w:r w:rsidR="00E345EB">
              <w:rPr>
                <w:noProof/>
                <w:webHidden/>
              </w:rPr>
              <w:t>12</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38" w:history="1">
            <w:r w:rsidR="00E345EB" w:rsidRPr="00C539FA">
              <w:rPr>
                <w:rStyle w:val="Hyperlink"/>
                <w:rFonts w:eastAsiaTheme="majorEastAsia"/>
                <w:noProof/>
              </w:rPr>
              <w:t>Stipend</w:t>
            </w:r>
            <w:r w:rsidR="00E345EB">
              <w:rPr>
                <w:noProof/>
                <w:webHidden/>
              </w:rPr>
              <w:tab/>
            </w:r>
            <w:r>
              <w:rPr>
                <w:noProof/>
                <w:webHidden/>
              </w:rPr>
              <w:fldChar w:fldCharType="begin"/>
            </w:r>
            <w:r w:rsidR="00E345EB">
              <w:rPr>
                <w:noProof/>
                <w:webHidden/>
              </w:rPr>
              <w:instrText xml:space="preserve"> PAGEREF _Toc466629138 \h </w:instrText>
            </w:r>
            <w:r>
              <w:rPr>
                <w:noProof/>
                <w:webHidden/>
              </w:rPr>
            </w:r>
            <w:r>
              <w:rPr>
                <w:noProof/>
                <w:webHidden/>
              </w:rPr>
              <w:fldChar w:fldCharType="separate"/>
            </w:r>
            <w:r w:rsidR="00E345EB">
              <w:rPr>
                <w:noProof/>
                <w:webHidden/>
              </w:rPr>
              <w:t>12</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39" w:history="1">
            <w:r w:rsidR="00E345EB" w:rsidRPr="00C539FA">
              <w:rPr>
                <w:rStyle w:val="Hyperlink"/>
                <w:rFonts w:eastAsiaTheme="majorEastAsia"/>
                <w:noProof/>
              </w:rPr>
              <w:t>Guidance and Counseling</w:t>
            </w:r>
            <w:r w:rsidR="00E345EB">
              <w:rPr>
                <w:noProof/>
                <w:webHidden/>
              </w:rPr>
              <w:tab/>
            </w:r>
            <w:r>
              <w:rPr>
                <w:noProof/>
                <w:webHidden/>
              </w:rPr>
              <w:fldChar w:fldCharType="begin"/>
            </w:r>
            <w:r w:rsidR="00E345EB">
              <w:rPr>
                <w:noProof/>
                <w:webHidden/>
              </w:rPr>
              <w:instrText xml:space="preserve"> PAGEREF _Toc466629139 \h </w:instrText>
            </w:r>
            <w:r>
              <w:rPr>
                <w:noProof/>
                <w:webHidden/>
              </w:rPr>
            </w:r>
            <w:r>
              <w:rPr>
                <w:noProof/>
                <w:webHidden/>
              </w:rPr>
              <w:fldChar w:fldCharType="separate"/>
            </w:r>
            <w:r w:rsidR="00E345EB">
              <w:rPr>
                <w:noProof/>
                <w:webHidden/>
              </w:rPr>
              <w:t>12</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40" w:history="1">
            <w:r w:rsidR="00E345EB" w:rsidRPr="00C539FA">
              <w:rPr>
                <w:rStyle w:val="Hyperlink"/>
                <w:rFonts w:eastAsiaTheme="majorEastAsia"/>
                <w:noProof/>
              </w:rPr>
              <w:t>Student Organizations</w:t>
            </w:r>
            <w:r w:rsidR="00E345EB">
              <w:rPr>
                <w:noProof/>
                <w:webHidden/>
              </w:rPr>
              <w:tab/>
            </w:r>
            <w:r>
              <w:rPr>
                <w:noProof/>
                <w:webHidden/>
              </w:rPr>
              <w:fldChar w:fldCharType="begin"/>
            </w:r>
            <w:r w:rsidR="00E345EB">
              <w:rPr>
                <w:noProof/>
                <w:webHidden/>
              </w:rPr>
              <w:instrText xml:space="preserve"> PAGEREF _Toc466629140 \h </w:instrText>
            </w:r>
            <w:r>
              <w:rPr>
                <w:noProof/>
                <w:webHidden/>
              </w:rPr>
            </w:r>
            <w:r>
              <w:rPr>
                <w:noProof/>
                <w:webHidden/>
              </w:rPr>
              <w:fldChar w:fldCharType="separate"/>
            </w:r>
            <w:r w:rsidR="00E345EB">
              <w:rPr>
                <w:noProof/>
                <w:webHidden/>
              </w:rPr>
              <w:t>13</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41" w:history="1">
            <w:r w:rsidR="00E345EB" w:rsidRPr="00C539FA">
              <w:rPr>
                <w:rStyle w:val="Hyperlink"/>
                <w:rFonts w:eastAsiaTheme="majorEastAsia"/>
                <w:noProof/>
              </w:rPr>
              <w:t>Other Facilities</w:t>
            </w:r>
            <w:r w:rsidR="00E345EB">
              <w:rPr>
                <w:noProof/>
                <w:webHidden/>
              </w:rPr>
              <w:tab/>
            </w:r>
            <w:r>
              <w:rPr>
                <w:noProof/>
                <w:webHidden/>
              </w:rPr>
              <w:fldChar w:fldCharType="begin"/>
            </w:r>
            <w:r w:rsidR="00E345EB">
              <w:rPr>
                <w:noProof/>
                <w:webHidden/>
              </w:rPr>
              <w:instrText xml:space="preserve"> PAGEREF _Toc466629141 \h </w:instrText>
            </w:r>
            <w:r>
              <w:rPr>
                <w:noProof/>
                <w:webHidden/>
              </w:rPr>
            </w:r>
            <w:r>
              <w:rPr>
                <w:noProof/>
                <w:webHidden/>
              </w:rPr>
              <w:fldChar w:fldCharType="separate"/>
            </w:r>
            <w:r w:rsidR="00E345EB">
              <w:rPr>
                <w:noProof/>
                <w:webHidden/>
              </w:rPr>
              <w:t>13</w:t>
            </w:r>
            <w:r>
              <w:rPr>
                <w:noProof/>
                <w:webHidden/>
              </w:rPr>
              <w:fldChar w:fldCharType="end"/>
            </w:r>
          </w:hyperlink>
        </w:p>
        <w:p w:rsidR="00E345EB" w:rsidRDefault="00341BB9">
          <w:pPr>
            <w:pStyle w:val="TOC1"/>
            <w:tabs>
              <w:tab w:val="left" w:pos="880"/>
              <w:tab w:val="right" w:leader="dot" w:pos="9782"/>
            </w:tabs>
            <w:rPr>
              <w:rFonts w:asciiTheme="minorHAnsi" w:eastAsiaTheme="minorEastAsia" w:hAnsiTheme="minorHAnsi" w:cstheme="minorBidi"/>
              <w:noProof/>
              <w:sz w:val="22"/>
              <w:szCs w:val="22"/>
            </w:rPr>
          </w:pPr>
          <w:hyperlink w:anchor="_Toc466629142" w:history="1">
            <w:r w:rsidR="00E345EB" w:rsidRPr="00C539FA">
              <w:rPr>
                <w:rStyle w:val="Hyperlink"/>
                <w:rFonts w:eastAsiaTheme="majorEastAsia"/>
                <w:noProof/>
              </w:rPr>
              <w:t xml:space="preserve">1.28. </w:t>
            </w:r>
            <w:r w:rsidR="00E345EB">
              <w:rPr>
                <w:rFonts w:asciiTheme="minorHAnsi" w:eastAsiaTheme="minorEastAsia" w:hAnsiTheme="minorHAnsi" w:cstheme="minorBidi"/>
                <w:noProof/>
                <w:sz w:val="22"/>
                <w:szCs w:val="22"/>
              </w:rPr>
              <w:tab/>
            </w:r>
            <w:r w:rsidR="00E345EB" w:rsidRPr="00C539FA">
              <w:rPr>
                <w:rStyle w:val="Hyperlink"/>
                <w:rFonts w:eastAsiaTheme="majorEastAsia"/>
                <w:noProof/>
              </w:rPr>
              <w:t>Fee</w:t>
            </w:r>
            <w:r w:rsidR="00E345EB">
              <w:rPr>
                <w:noProof/>
                <w:webHidden/>
              </w:rPr>
              <w:tab/>
            </w:r>
            <w:r>
              <w:rPr>
                <w:noProof/>
                <w:webHidden/>
              </w:rPr>
              <w:fldChar w:fldCharType="begin"/>
            </w:r>
            <w:r w:rsidR="00E345EB">
              <w:rPr>
                <w:noProof/>
                <w:webHidden/>
              </w:rPr>
              <w:instrText xml:space="preserve"> PAGEREF _Toc466629142 \h </w:instrText>
            </w:r>
            <w:r>
              <w:rPr>
                <w:noProof/>
                <w:webHidden/>
              </w:rPr>
            </w:r>
            <w:r>
              <w:rPr>
                <w:noProof/>
                <w:webHidden/>
              </w:rPr>
              <w:fldChar w:fldCharType="separate"/>
            </w:r>
            <w:r w:rsidR="00E345EB">
              <w:rPr>
                <w:noProof/>
                <w:webHidden/>
              </w:rPr>
              <w:t>13</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43" w:history="1">
            <w:r w:rsidR="00E345EB" w:rsidRPr="00C539FA">
              <w:rPr>
                <w:rStyle w:val="Hyperlink"/>
                <w:rFonts w:eastAsiaTheme="majorEastAsia"/>
                <w:noProof/>
              </w:rPr>
              <w:t>2.28.1. For Regular Students</w:t>
            </w:r>
            <w:r w:rsidR="00E345EB">
              <w:rPr>
                <w:noProof/>
                <w:webHidden/>
              </w:rPr>
              <w:tab/>
            </w:r>
            <w:r>
              <w:rPr>
                <w:noProof/>
                <w:webHidden/>
              </w:rPr>
              <w:fldChar w:fldCharType="begin"/>
            </w:r>
            <w:r w:rsidR="00E345EB">
              <w:rPr>
                <w:noProof/>
                <w:webHidden/>
              </w:rPr>
              <w:instrText xml:space="preserve"> PAGEREF _Toc466629143 \h </w:instrText>
            </w:r>
            <w:r>
              <w:rPr>
                <w:noProof/>
                <w:webHidden/>
              </w:rPr>
            </w:r>
            <w:r>
              <w:rPr>
                <w:noProof/>
                <w:webHidden/>
              </w:rPr>
              <w:fldChar w:fldCharType="separate"/>
            </w:r>
            <w:r w:rsidR="00E345EB">
              <w:rPr>
                <w:noProof/>
                <w:webHidden/>
              </w:rPr>
              <w:t>13</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44" w:history="1">
            <w:r w:rsidR="00E345EB" w:rsidRPr="00C539FA">
              <w:rPr>
                <w:rStyle w:val="Hyperlink"/>
                <w:rFonts w:eastAsiaTheme="majorEastAsia"/>
                <w:noProof/>
              </w:rPr>
              <w:t>1. Penalty fee</w:t>
            </w:r>
            <w:r w:rsidR="00E345EB">
              <w:rPr>
                <w:noProof/>
                <w:webHidden/>
              </w:rPr>
              <w:tab/>
            </w:r>
            <w:r>
              <w:rPr>
                <w:noProof/>
                <w:webHidden/>
              </w:rPr>
              <w:fldChar w:fldCharType="begin"/>
            </w:r>
            <w:r w:rsidR="00E345EB">
              <w:rPr>
                <w:noProof/>
                <w:webHidden/>
              </w:rPr>
              <w:instrText xml:space="preserve"> PAGEREF _Toc466629144 \h </w:instrText>
            </w:r>
            <w:r>
              <w:rPr>
                <w:noProof/>
                <w:webHidden/>
              </w:rPr>
            </w:r>
            <w:r>
              <w:rPr>
                <w:noProof/>
                <w:webHidden/>
              </w:rPr>
              <w:fldChar w:fldCharType="separate"/>
            </w:r>
            <w:r w:rsidR="00E345EB">
              <w:rPr>
                <w:noProof/>
                <w:webHidden/>
              </w:rPr>
              <w:t>13</w:t>
            </w:r>
            <w:r>
              <w:rPr>
                <w:noProof/>
                <w:webHidden/>
              </w:rPr>
              <w:fldChar w:fldCharType="end"/>
            </w:r>
          </w:hyperlink>
        </w:p>
        <w:p w:rsidR="00E345EB" w:rsidRDefault="00341BB9">
          <w:pPr>
            <w:pStyle w:val="TOC2"/>
            <w:tabs>
              <w:tab w:val="right" w:leader="dot" w:pos="9782"/>
            </w:tabs>
            <w:rPr>
              <w:rFonts w:asciiTheme="minorHAnsi" w:eastAsiaTheme="minorEastAsia" w:hAnsiTheme="minorHAnsi" w:cstheme="minorBidi"/>
              <w:noProof/>
              <w:sz w:val="22"/>
              <w:szCs w:val="22"/>
            </w:rPr>
          </w:pPr>
          <w:hyperlink w:anchor="_Toc466629145" w:history="1">
            <w:r w:rsidR="00E345EB" w:rsidRPr="00C539FA">
              <w:rPr>
                <w:rStyle w:val="Hyperlink"/>
                <w:rFonts w:eastAsiaTheme="majorEastAsia"/>
                <w:noProof/>
              </w:rPr>
              <w:t>2.28.2. For non-Regular Students</w:t>
            </w:r>
            <w:r w:rsidR="00E345EB">
              <w:rPr>
                <w:noProof/>
                <w:webHidden/>
              </w:rPr>
              <w:tab/>
            </w:r>
            <w:r>
              <w:rPr>
                <w:noProof/>
                <w:webHidden/>
              </w:rPr>
              <w:fldChar w:fldCharType="begin"/>
            </w:r>
            <w:r w:rsidR="00E345EB">
              <w:rPr>
                <w:noProof/>
                <w:webHidden/>
              </w:rPr>
              <w:instrText xml:space="preserve"> PAGEREF _Toc466629145 \h </w:instrText>
            </w:r>
            <w:r>
              <w:rPr>
                <w:noProof/>
                <w:webHidden/>
              </w:rPr>
            </w:r>
            <w:r>
              <w:rPr>
                <w:noProof/>
                <w:webHidden/>
              </w:rPr>
              <w:fldChar w:fldCharType="separate"/>
            </w:r>
            <w:r w:rsidR="00E345EB">
              <w:rPr>
                <w:noProof/>
                <w:webHidden/>
              </w:rPr>
              <w:t>13</w:t>
            </w:r>
            <w:r>
              <w:rPr>
                <w:noProof/>
                <w:webHidden/>
              </w:rPr>
              <w:fldChar w:fldCharType="end"/>
            </w:r>
          </w:hyperlink>
        </w:p>
        <w:p w:rsidR="00E345EB" w:rsidRDefault="00341BB9">
          <w:r>
            <w:fldChar w:fldCharType="end"/>
          </w:r>
        </w:p>
      </w:sdtContent>
    </w:sdt>
    <w:p w:rsidR="00C6632B" w:rsidRDefault="00C6632B" w:rsidP="00193142">
      <w:pPr>
        <w:tabs>
          <w:tab w:val="left" w:pos="900"/>
        </w:tabs>
        <w:rPr>
          <w:b/>
          <w:bCs/>
          <w:sz w:val="28"/>
        </w:rPr>
        <w:sectPr w:rsidR="00C6632B" w:rsidSect="00C6632B">
          <w:footerReference w:type="default" r:id="rId8"/>
          <w:pgSz w:w="11909" w:h="16834" w:code="9"/>
          <w:pgMar w:top="634" w:right="1109" w:bottom="1170" w:left="1008" w:header="720" w:footer="720" w:gutter="0"/>
          <w:pgNumType w:start="1"/>
          <w:cols w:space="720"/>
          <w:titlePg/>
          <w:docGrid w:linePitch="360"/>
        </w:sectPr>
      </w:pPr>
    </w:p>
    <w:p w:rsidR="00425515" w:rsidRDefault="00193142" w:rsidP="00193142">
      <w:pPr>
        <w:tabs>
          <w:tab w:val="left" w:pos="900"/>
        </w:tabs>
        <w:rPr>
          <w:b/>
          <w:bCs/>
          <w:sz w:val="28"/>
        </w:rPr>
      </w:pPr>
      <w:r w:rsidRPr="002A4FDF">
        <w:rPr>
          <w:b/>
          <w:bCs/>
          <w:iCs/>
          <w:sz w:val="52"/>
          <w:highlight w:val="yellow"/>
        </w:rPr>
        <w:lastRenderedPageBreak/>
        <w:t>Academic Rules and Regulations</w:t>
      </w:r>
    </w:p>
    <w:p w:rsidR="00425515" w:rsidRDefault="00425515" w:rsidP="000734D5">
      <w:pPr>
        <w:jc w:val="right"/>
        <w:rPr>
          <w:b/>
          <w:bCs/>
          <w:sz w:val="28"/>
        </w:rPr>
      </w:pPr>
    </w:p>
    <w:p w:rsidR="003C721F" w:rsidRPr="00BA3902" w:rsidRDefault="003C721F" w:rsidP="003C721F">
      <w:pPr>
        <w:tabs>
          <w:tab w:val="left" w:pos="450"/>
        </w:tabs>
        <w:spacing w:line="360" w:lineRule="auto"/>
        <w:jc w:val="both"/>
        <w:rPr>
          <w:bCs/>
          <w:iCs/>
          <w:color w:val="0D0D0D"/>
          <w:sz w:val="28"/>
          <w:szCs w:val="28"/>
        </w:rPr>
      </w:pPr>
      <w:r w:rsidRPr="00933B3D">
        <w:rPr>
          <w:b/>
          <w:bCs/>
          <w:iCs/>
          <w:color w:val="0D0D0D"/>
          <w:sz w:val="36"/>
          <w:szCs w:val="36"/>
          <w:u w:val="single"/>
        </w:rPr>
        <w:t>ACADEMIC AFFAIRS</w:t>
      </w:r>
    </w:p>
    <w:p w:rsidR="003C721F" w:rsidRDefault="003C721F" w:rsidP="009B2237">
      <w:pPr>
        <w:pStyle w:val="Heading1"/>
      </w:pPr>
      <w:r w:rsidRPr="00BA3902">
        <w:t xml:space="preserve">   </w:t>
      </w:r>
      <w:bookmarkStart w:id="0" w:name="_Toc466629103"/>
      <w:r w:rsidRPr="00933B3D">
        <w:t>Academic Calendar</w:t>
      </w:r>
      <w:bookmarkEnd w:id="0"/>
      <w:r w:rsidRPr="00933B3D">
        <w:t xml:space="preserve"> </w:t>
      </w:r>
    </w:p>
    <w:p w:rsidR="009B2237" w:rsidRPr="00933B3D" w:rsidRDefault="009B2237" w:rsidP="009B2237">
      <w:pPr>
        <w:pStyle w:val="ListParagraph"/>
        <w:tabs>
          <w:tab w:val="left" w:pos="360"/>
          <w:tab w:val="left" w:pos="540"/>
          <w:tab w:val="left" w:pos="630"/>
        </w:tabs>
        <w:spacing w:line="360" w:lineRule="auto"/>
        <w:ind w:left="990"/>
        <w:jc w:val="both"/>
        <w:rPr>
          <w:b/>
          <w:bCs/>
          <w:color w:val="0D0D0D"/>
          <w:sz w:val="32"/>
          <w:szCs w:val="32"/>
          <w:u w:val="single"/>
        </w:rPr>
      </w:pPr>
    </w:p>
    <w:p w:rsidR="003C721F" w:rsidRPr="001C725D" w:rsidRDefault="009B2237" w:rsidP="009B2237">
      <w:pPr>
        <w:pStyle w:val="ListParagraph"/>
        <w:spacing w:line="360" w:lineRule="auto"/>
        <w:ind w:hanging="720"/>
        <w:jc w:val="both"/>
        <w:rPr>
          <w:bCs/>
          <w:color w:val="0D0D0D"/>
          <w:u w:val="single"/>
        </w:rPr>
      </w:pPr>
      <w:r>
        <w:rPr>
          <w:color w:val="0D0D0D"/>
        </w:rPr>
        <w:t>1.1.</w:t>
      </w:r>
      <w:r w:rsidR="00C6632B">
        <w:rPr>
          <w:color w:val="0D0D0D"/>
        </w:rPr>
        <w:t xml:space="preserve">1. </w:t>
      </w:r>
      <w:r w:rsidR="003C721F" w:rsidRPr="001C725D">
        <w:rPr>
          <w:color w:val="0D0D0D"/>
        </w:rPr>
        <w:t xml:space="preserve">The Academic Calendar of the College consists of two semesters, with 16 working weeks each year. </w:t>
      </w:r>
    </w:p>
    <w:p w:rsidR="003C721F" w:rsidRPr="001C725D" w:rsidRDefault="003C721F" w:rsidP="00C6632B">
      <w:pPr>
        <w:pStyle w:val="ListParagraph"/>
        <w:numPr>
          <w:ilvl w:val="2"/>
          <w:numId w:val="29"/>
        </w:numPr>
        <w:tabs>
          <w:tab w:val="left" w:pos="720"/>
        </w:tabs>
        <w:spacing w:line="360" w:lineRule="auto"/>
        <w:ind w:left="720"/>
        <w:jc w:val="both"/>
        <w:rPr>
          <w:bCs/>
          <w:color w:val="0D0D0D"/>
          <w:u w:val="single"/>
        </w:rPr>
      </w:pPr>
      <w:r w:rsidRPr="001C725D">
        <w:rPr>
          <w:color w:val="0D0D0D"/>
        </w:rPr>
        <w:t xml:space="preserve">The Academic year shall range between the beginning of September and the end of June. However, the beginning and ending dates of the Academic year may be re-adjusted according to the internal programs of the College. </w:t>
      </w:r>
    </w:p>
    <w:p w:rsidR="003C721F" w:rsidRPr="00C6632B" w:rsidRDefault="003C721F" w:rsidP="00C6632B">
      <w:pPr>
        <w:pStyle w:val="ListParagraph"/>
        <w:numPr>
          <w:ilvl w:val="2"/>
          <w:numId w:val="29"/>
        </w:numPr>
        <w:spacing w:line="360" w:lineRule="auto"/>
        <w:ind w:left="720"/>
        <w:jc w:val="both"/>
        <w:rPr>
          <w:bCs/>
          <w:color w:val="0D0D0D"/>
          <w:u w:val="single"/>
        </w:rPr>
      </w:pPr>
      <w:r w:rsidRPr="00C6632B">
        <w:rPr>
          <w:color w:val="0D0D0D"/>
        </w:rPr>
        <w:t xml:space="preserve">Students break for vacation for a week by decision of the college and for six weeks at the end of the Academic year. </w:t>
      </w:r>
    </w:p>
    <w:p w:rsidR="003C721F" w:rsidRPr="001C725D" w:rsidRDefault="003C721F" w:rsidP="00C6632B">
      <w:pPr>
        <w:pStyle w:val="ListParagraph"/>
        <w:numPr>
          <w:ilvl w:val="2"/>
          <w:numId w:val="29"/>
        </w:numPr>
        <w:spacing w:line="360" w:lineRule="auto"/>
        <w:ind w:left="720"/>
        <w:jc w:val="both"/>
        <w:rPr>
          <w:bCs/>
          <w:color w:val="0D0D0D"/>
          <w:u w:val="single"/>
        </w:rPr>
      </w:pPr>
      <w:r w:rsidRPr="001C725D">
        <w:rPr>
          <w:color w:val="0D0D0D"/>
        </w:rPr>
        <w:t xml:space="preserve">Completion ceremony can be held at any time of the Academic year when the students complete the proposed modules of the level.  </w:t>
      </w:r>
    </w:p>
    <w:p w:rsidR="003C721F" w:rsidRPr="00BA3902" w:rsidRDefault="003C721F" w:rsidP="003C721F">
      <w:pPr>
        <w:spacing w:line="276" w:lineRule="auto"/>
        <w:ind w:left="1440"/>
        <w:jc w:val="both"/>
        <w:rPr>
          <w:color w:val="0D0D0D"/>
        </w:rPr>
      </w:pPr>
    </w:p>
    <w:p w:rsidR="003C721F" w:rsidRPr="001C725D" w:rsidRDefault="003C721F" w:rsidP="009B2237">
      <w:pPr>
        <w:pStyle w:val="Heading1"/>
      </w:pPr>
      <w:r w:rsidRPr="001C725D">
        <w:t xml:space="preserve">    </w:t>
      </w:r>
      <w:bookmarkStart w:id="1" w:name="_Toc466629104"/>
      <w:r w:rsidRPr="001C725D">
        <w:t>Duration of Study Programs</w:t>
      </w:r>
      <w:bookmarkEnd w:id="1"/>
      <w:r w:rsidRPr="001C725D">
        <w:t xml:space="preserve"> </w:t>
      </w:r>
    </w:p>
    <w:p w:rsidR="003C721F" w:rsidRPr="00BA3902" w:rsidRDefault="003C721F" w:rsidP="003C721F">
      <w:pPr>
        <w:numPr>
          <w:ilvl w:val="0"/>
          <w:numId w:val="23"/>
        </w:numPr>
        <w:tabs>
          <w:tab w:val="left" w:pos="360"/>
          <w:tab w:val="left" w:pos="540"/>
          <w:tab w:val="left" w:pos="630"/>
          <w:tab w:val="left" w:pos="900"/>
        </w:tabs>
        <w:spacing w:line="360" w:lineRule="auto"/>
        <w:jc w:val="both"/>
        <w:rPr>
          <w:bCs/>
          <w:color w:val="0D0D0D"/>
          <w:sz w:val="32"/>
          <w:szCs w:val="32"/>
          <w:u w:val="single"/>
        </w:rPr>
      </w:pPr>
      <w:r w:rsidRPr="00BA3902">
        <w:rPr>
          <w:color w:val="0D0D0D"/>
        </w:rPr>
        <w:t xml:space="preserve">Regular program students will complete their studies according to the level of training they are admitted to the college but not more </w:t>
      </w:r>
      <w:r w:rsidRPr="00BA3902">
        <w:t>than 3 years.</w:t>
      </w:r>
    </w:p>
    <w:p w:rsidR="003C721F" w:rsidRPr="00BA3902" w:rsidRDefault="003C721F" w:rsidP="003C721F">
      <w:pPr>
        <w:spacing w:line="276" w:lineRule="auto"/>
        <w:jc w:val="both"/>
        <w:rPr>
          <w:color w:val="0D0D0D"/>
        </w:rPr>
      </w:pPr>
    </w:p>
    <w:p w:rsidR="003C721F" w:rsidRPr="00933B3D" w:rsidRDefault="003C721F" w:rsidP="009B2237">
      <w:pPr>
        <w:pStyle w:val="Heading1"/>
      </w:pPr>
      <w:bookmarkStart w:id="2" w:name="_Toc466629105"/>
      <w:r w:rsidRPr="00933B3D">
        <w:t>Admission policy and requirements for regular students</w:t>
      </w:r>
      <w:bookmarkEnd w:id="2"/>
      <w:r w:rsidRPr="00933B3D">
        <w:t xml:space="preserve">  </w:t>
      </w:r>
    </w:p>
    <w:p w:rsidR="003C721F" w:rsidRPr="001C725D" w:rsidRDefault="003C721F" w:rsidP="00C6632B">
      <w:pPr>
        <w:pStyle w:val="ListParagraph"/>
        <w:numPr>
          <w:ilvl w:val="2"/>
          <w:numId w:val="29"/>
        </w:numPr>
        <w:spacing w:line="360" w:lineRule="auto"/>
        <w:jc w:val="both"/>
        <w:rPr>
          <w:bCs/>
          <w:color w:val="0D0D0D"/>
          <w:u w:val="single"/>
        </w:rPr>
      </w:pPr>
      <w:r w:rsidRPr="001C725D">
        <w:rPr>
          <w:color w:val="0D0D0D"/>
        </w:rPr>
        <w:t>Grade 10 complete candidates in accordance with the admission requirement set by MOA/ MOE will be admitted.</w:t>
      </w:r>
    </w:p>
    <w:p w:rsidR="003C721F" w:rsidRPr="00BA3902" w:rsidRDefault="003C721F" w:rsidP="00C6632B">
      <w:pPr>
        <w:numPr>
          <w:ilvl w:val="2"/>
          <w:numId w:val="29"/>
        </w:numPr>
        <w:spacing w:line="360" w:lineRule="auto"/>
        <w:jc w:val="both"/>
        <w:rPr>
          <w:bCs/>
          <w:color w:val="0D0D0D"/>
          <w:u w:val="single"/>
        </w:rPr>
      </w:pPr>
      <w:r w:rsidRPr="00BA3902">
        <w:rPr>
          <w:color w:val="0D0D0D"/>
        </w:rPr>
        <w:t xml:space="preserve">GPA for the candidate is calculated based on 7 subjects taking English and mathematics as compulsory subjects. </w:t>
      </w:r>
    </w:p>
    <w:p w:rsidR="003C721F" w:rsidRPr="00BA3902" w:rsidRDefault="003C721F" w:rsidP="00C6632B">
      <w:pPr>
        <w:numPr>
          <w:ilvl w:val="2"/>
          <w:numId w:val="29"/>
        </w:numPr>
        <w:spacing w:line="360" w:lineRule="auto"/>
        <w:jc w:val="both"/>
        <w:rPr>
          <w:bCs/>
          <w:color w:val="0D0D0D"/>
          <w:u w:val="single"/>
        </w:rPr>
      </w:pPr>
      <w:r w:rsidRPr="00BA3902">
        <w:rPr>
          <w:color w:val="0D0D0D"/>
        </w:rPr>
        <w:t>All original and copy documents and 3</w:t>
      </w:r>
      <w:r w:rsidRPr="00BA3902">
        <w:rPr>
          <w:rFonts w:ascii="Bookman Old Style" w:hAnsi="Bookman Old Style"/>
          <w:color w:val="0D0D0D"/>
        </w:rPr>
        <w:t>X</w:t>
      </w:r>
      <w:r w:rsidRPr="00BA3902">
        <w:rPr>
          <w:color w:val="0D0D0D"/>
        </w:rPr>
        <w:t xml:space="preserve">3 photograph should be offered for admission. </w:t>
      </w:r>
    </w:p>
    <w:p w:rsidR="003C721F" w:rsidRPr="00556060" w:rsidRDefault="003C721F" w:rsidP="00C6632B">
      <w:pPr>
        <w:numPr>
          <w:ilvl w:val="2"/>
          <w:numId w:val="29"/>
        </w:numPr>
        <w:spacing w:line="360" w:lineRule="auto"/>
        <w:jc w:val="both"/>
        <w:rPr>
          <w:bCs/>
          <w:color w:val="0D0D0D"/>
          <w:u w:val="single"/>
        </w:rPr>
      </w:pPr>
      <w:r w:rsidRPr="00BA3902">
        <w:rPr>
          <w:color w:val="0D0D0D"/>
        </w:rPr>
        <w:t xml:space="preserve">Candidates who scored “F” grade either in English or in Maths in grade 10 will not be admitted. </w:t>
      </w:r>
    </w:p>
    <w:p w:rsidR="003C721F" w:rsidRPr="00BA3902" w:rsidRDefault="003C721F" w:rsidP="00C6632B">
      <w:pPr>
        <w:numPr>
          <w:ilvl w:val="2"/>
          <w:numId w:val="29"/>
        </w:numPr>
        <w:spacing w:line="360" w:lineRule="auto"/>
        <w:jc w:val="both"/>
        <w:rPr>
          <w:bCs/>
          <w:color w:val="0D0D0D"/>
          <w:u w:val="single"/>
        </w:rPr>
      </w:pPr>
      <w:r>
        <w:rPr>
          <w:color w:val="0D0D0D"/>
        </w:rPr>
        <w:t xml:space="preserve"> Preparatory /grade 11 and12/ students can be admitted with their grade 10 results.    </w:t>
      </w:r>
    </w:p>
    <w:p w:rsidR="003C721F" w:rsidRPr="00BA3902" w:rsidRDefault="003C721F" w:rsidP="00C6632B">
      <w:pPr>
        <w:numPr>
          <w:ilvl w:val="2"/>
          <w:numId w:val="29"/>
        </w:numPr>
        <w:spacing w:line="360" w:lineRule="auto"/>
        <w:jc w:val="both"/>
        <w:rPr>
          <w:bCs/>
          <w:color w:val="0D0D0D"/>
          <w:u w:val="single"/>
        </w:rPr>
      </w:pPr>
      <w:r w:rsidRPr="00BA3902">
        <w:rPr>
          <w:color w:val="0D0D0D"/>
        </w:rPr>
        <w:t xml:space="preserve">The woreda of each regional state select the trainees according to their needs.  </w:t>
      </w:r>
    </w:p>
    <w:p w:rsidR="003C721F" w:rsidRPr="00BA3902" w:rsidRDefault="003C721F" w:rsidP="00C6632B">
      <w:pPr>
        <w:numPr>
          <w:ilvl w:val="2"/>
          <w:numId w:val="29"/>
        </w:numPr>
        <w:spacing w:line="360" w:lineRule="auto"/>
        <w:jc w:val="both"/>
        <w:rPr>
          <w:bCs/>
          <w:color w:val="0D0D0D"/>
          <w:u w:val="single"/>
        </w:rPr>
      </w:pPr>
      <w:r w:rsidRPr="00BA3902">
        <w:rPr>
          <w:color w:val="0D0D0D"/>
        </w:rPr>
        <w:lastRenderedPageBreak/>
        <w:t>Because of the nature of agricultural profession the physically impaired students shall not selected.</w:t>
      </w:r>
    </w:p>
    <w:p w:rsidR="003C721F" w:rsidRPr="00BA3902" w:rsidRDefault="003C721F" w:rsidP="00C6632B">
      <w:pPr>
        <w:numPr>
          <w:ilvl w:val="2"/>
          <w:numId w:val="29"/>
        </w:numPr>
        <w:jc w:val="both"/>
        <w:rPr>
          <w:bCs/>
          <w:color w:val="0D0D0D"/>
          <w:u w:val="single"/>
        </w:rPr>
      </w:pPr>
      <w:r w:rsidRPr="00BA3902">
        <w:rPr>
          <w:color w:val="0D0D0D"/>
        </w:rPr>
        <w:t>Letter of placement should be presented from woreda that the candidate selected.</w:t>
      </w:r>
    </w:p>
    <w:p w:rsidR="003C721F" w:rsidRDefault="003C721F" w:rsidP="003C721F">
      <w:pPr>
        <w:ind w:left="1890"/>
        <w:jc w:val="both"/>
        <w:rPr>
          <w:color w:val="0D0D0D"/>
        </w:rPr>
      </w:pPr>
    </w:p>
    <w:p w:rsidR="003C721F" w:rsidRDefault="003C721F" w:rsidP="003C721F">
      <w:pPr>
        <w:jc w:val="both"/>
        <w:rPr>
          <w:color w:val="0D0D0D"/>
        </w:rPr>
      </w:pPr>
    </w:p>
    <w:p w:rsidR="003C721F" w:rsidRDefault="003C721F" w:rsidP="003C721F">
      <w:pPr>
        <w:jc w:val="both"/>
        <w:rPr>
          <w:color w:val="0D0D0D"/>
        </w:rPr>
      </w:pPr>
    </w:p>
    <w:p w:rsidR="00417AC2" w:rsidRDefault="00417AC2" w:rsidP="003C721F">
      <w:pPr>
        <w:jc w:val="both"/>
        <w:rPr>
          <w:color w:val="0D0D0D"/>
        </w:rPr>
      </w:pPr>
    </w:p>
    <w:p w:rsidR="003C721F" w:rsidRDefault="003C721F" w:rsidP="003C721F">
      <w:pPr>
        <w:jc w:val="both"/>
        <w:rPr>
          <w:color w:val="0D0D0D"/>
        </w:rPr>
      </w:pPr>
    </w:p>
    <w:p w:rsidR="003C721F" w:rsidRDefault="003C721F" w:rsidP="003C721F">
      <w:pPr>
        <w:jc w:val="both"/>
        <w:rPr>
          <w:color w:val="0D0D0D"/>
        </w:rPr>
      </w:pPr>
    </w:p>
    <w:p w:rsidR="003C721F" w:rsidRPr="00BA3902" w:rsidRDefault="003C721F" w:rsidP="003C721F">
      <w:pPr>
        <w:jc w:val="both"/>
        <w:rPr>
          <w:color w:val="0D0D0D"/>
        </w:rPr>
      </w:pPr>
    </w:p>
    <w:p w:rsidR="003C721F" w:rsidRPr="00BA3902" w:rsidRDefault="003C721F" w:rsidP="009B2237">
      <w:pPr>
        <w:pStyle w:val="Heading1"/>
      </w:pPr>
      <w:bookmarkStart w:id="3" w:name="_Toc466629106"/>
      <w:r w:rsidRPr="00BA3902">
        <w:t>Admission of development agents and technicians</w:t>
      </w:r>
      <w:bookmarkEnd w:id="3"/>
    </w:p>
    <w:p w:rsidR="003C721F" w:rsidRPr="00BA3902" w:rsidRDefault="003C721F" w:rsidP="00C6632B">
      <w:pPr>
        <w:numPr>
          <w:ilvl w:val="2"/>
          <w:numId w:val="29"/>
        </w:numPr>
        <w:spacing w:line="360" w:lineRule="auto"/>
        <w:jc w:val="both"/>
        <w:rPr>
          <w:color w:val="0D0D0D"/>
        </w:rPr>
      </w:pPr>
      <w:r w:rsidRPr="00BA3902">
        <w:rPr>
          <w:color w:val="0D0D0D"/>
        </w:rPr>
        <w:t>Development agents and Technicians who complete grade 10</w:t>
      </w:r>
      <w:r w:rsidRPr="00BA3902">
        <w:rPr>
          <w:color w:val="0D0D0D"/>
          <w:vertAlign w:val="superscript"/>
        </w:rPr>
        <w:t xml:space="preserve">th </w:t>
      </w:r>
      <w:r w:rsidRPr="00BA3902">
        <w:rPr>
          <w:color w:val="0D0D0D"/>
        </w:rPr>
        <w:t>and pass the entrance examination with minimum requirement GPA 2.00 could be admitted. Compulsory courses are not considered.</w:t>
      </w:r>
    </w:p>
    <w:p w:rsidR="003C721F" w:rsidRPr="00BA3902" w:rsidRDefault="003C721F" w:rsidP="00C6632B">
      <w:pPr>
        <w:numPr>
          <w:ilvl w:val="2"/>
          <w:numId w:val="29"/>
        </w:numPr>
        <w:spacing w:line="360" w:lineRule="auto"/>
        <w:jc w:val="both"/>
        <w:rPr>
          <w:color w:val="0D0D0D"/>
        </w:rPr>
      </w:pPr>
      <w:r w:rsidRPr="00BA3902">
        <w:rPr>
          <w:color w:val="0D0D0D"/>
        </w:rPr>
        <w:t xml:space="preserve"> All original and copy documents and 3</w:t>
      </w:r>
      <w:r w:rsidRPr="00BA3902">
        <w:rPr>
          <w:rFonts w:ascii="Bookman Old Style" w:hAnsi="Bookman Old Style"/>
          <w:color w:val="0D0D0D"/>
        </w:rPr>
        <w:t>X</w:t>
      </w:r>
      <w:r w:rsidRPr="00BA3902">
        <w:rPr>
          <w:color w:val="0D0D0D"/>
        </w:rPr>
        <w:t xml:space="preserve">3 photograph should be offered for admission. </w:t>
      </w:r>
    </w:p>
    <w:p w:rsidR="003C721F" w:rsidRPr="00BA3902" w:rsidRDefault="003C721F" w:rsidP="00C6632B">
      <w:pPr>
        <w:numPr>
          <w:ilvl w:val="2"/>
          <w:numId w:val="29"/>
        </w:numPr>
        <w:spacing w:line="360" w:lineRule="auto"/>
        <w:jc w:val="both"/>
        <w:rPr>
          <w:color w:val="0D0D0D"/>
        </w:rPr>
      </w:pPr>
      <w:r w:rsidRPr="00BA3902">
        <w:rPr>
          <w:color w:val="0D0D0D"/>
        </w:rPr>
        <w:t>Letter of placement should be presented from woreda, the candidate selected.</w:t>
      </w:r>
    </w:p>
    <w:p w:rsidR="003C721F" w:rsidRPr="00BA3902" w:rsidRDefault="003C721F" w:rsidP="003C721F">
      <w:pPr>
        <w:spacing w:line="276" w:lineRule="auto"/>
        <w:jc w:val="both"/>
        <w:rPr>
          <w:color w:val="0D0D0D"/>
        </w:rPr>
      </w:pPr>
      <w:r w:rsidRPr="00BA3902">
        <w:rPr>
          <w:color w:val="0D0D0D"/>
        </w:rPr>
        <w:t xml:space="preserve">  </w:t>
      </w:r>
    </w:p>
    <w:p w:rsidR="003C721F" w:rsidRPr="001C725D" w:rsidRDefault="003C721F" w:rsidP="009B2237">
      <w:pPr>
        <w:pStyle w:val="Heading1"/>
      </w:pPr>
      <w:bookmarkStart w:id="4" w:name="_Toc466629107"/>
      <w:r w:rsidRPr="001C725D">
        <w:t>Admission of Extension Students</w:t>
      </w:r>
      <w:bookmarkEnd w:id="4"/>
      <w:r w:rsidRPr="001C725D">
        <w:t xml:space="preserve"> </w:t>
      </w:r>
    </w:p>
    <w:p w:rsidR="003C721F" w:rsidRPr="00BA3902" w:rsidRDefault="003C721F" w:rsidP="00C6632B">
      <w:pPr>
        <w:numPr>
          <w:ilvl w:val="2"/>
          <w:numId w:val="29"/>
        </w:numPr>
        <w:tabs>
          <w:tab w:val="left" w:pos="180"/>
          <w:tab w:val="left" w:pos="540"/>
          <w:tab w:val="left" w:pos="720"/>
        </w:tabs>
        <w:spacing w:line="360" w:lineRule="auto"/>
        <w:jc w:val="both"/>
        <w:rPr>
          <w:color w:val="0D0D0D"/>
          <w:sz w:val="32"/>
          <w:szCs w:val="32"/>
          <w:u w:val="single"/>
        </w:rPr>
      </w:pPr>
      <w:r w:rsidRPr="00BA3902">
        <w:rPr>
          <w:color w:val="0D0D0D"/>
        </w:rPr>
        <w:t xml:space="preserve"> Applicants of 10</w:t>
      </w:r>
      <w:r w:rsidRPr="00BA3902">
        <w:rPr>
          <w:color w:val="0D0D0D"/>
          <w:vertAlign w:val="superscript"/>
        </w:rPr>
        <w:t>th</w:t>
      </w:r>
      <w:r w:rsidRPr="00BA3902">
        <w:rPr>
          <w:color w:val="0D0D0D"/>
        </w:rPr>
        <w:t xml:space="preserve"> grade completed who have the results of 2.00 and above GPA including English and mathematics could be admitted for evening studies. </w:t>
      </w:r>
    </w:p>
    <w:p w:rsidR="003C721F" w:rsidRPr="00BA3902" w:rsidRDefault="003C721F" w:rsidP="00C6632B">
      <w:pPr>
        <w:numPr>
          <w:ilvl w:val="2"/>
          <w:numId w:val="29"/>
        </w:numPr>
        <w:tabs>
          <w:tab w:val="left" w:pos="180"/>
          <w:tab w:val="left" w:pos="540"/>
          <w:tab w:val="left" w:pos="720"/>
        </w:tabs>
        <w:spacing w:line="360" w:lineRule="auto"/>
        <w:jc w:val="both"/>
        <w:rPr>
          <w:color w:val="0D0D0D"/>
          <w:sz w:val="32"/>
          <w:szCs w:val="32"/>
          <w:u w:val="single"/>
        </w:rPr>
      </w:pPr>
      <w:r w:rsidRPr="00BA3902">
        <w:rPr>
          <w:color w:val="0D0D0D"/>
        </w:rPr>
        <w:t>All original and copy documents and 3</w:t>
      </w:r>
      <w:r w:rsidRPr="00BA3902">
        <w:rPr>
          <w:rFonts w:ascii="Bookman Old Style" w:hAnsi="Bookman Old Style"/>
          <w:color w:val="0D0D0D"/>
        </w:rPr>
        <w:t>X</w:t>
      </w:r>
      <w:r w:rsidRPr="00BA3902">
        <w:rPr>
          <w:color w:val="0D0D0D"/>
        </w:rPr>
        <w:t xml:space="preserve">3 photograph should be offered for admission. </w:t>
      </w:r>
    </w:p>
    <w:p w:rsidR="003C721F" w:rsidRPr="00BA3902" w:rsidRDefault="003C721F" w:rsidP="00C6632B">
      <w:pPr>
        <w:numPr>
          <w:ilvl w:val="2"/>
          <w:numId w:val="29"/>
        </w:numPr>
        <w:tabs>
          <w:tab w:val="left" w:pos="180"/>
          <w:tab w:val="left" w:pos="540"/>
          <w:tab w:val="left" w:pos="720"/>
        </w:tabs>
        <w:spacing w:line="360" w:lineRule="auto"/>
        <w:jc w:val="both"/>
        <w:rPr>
          <w:color w:val="0D0D0D"/>
          <w:sz w:val="32"/>
          <w:szCs w:val="32"/>
          <w:u w:val="single"/>
        </w:rPr>
      </w:pPr>
      <w:r w:rsidRPr="00BA3902">
        <w:rPr>
          <w:color w:val="0D0D0D"/>
        </w:rPr>
        <w:t>Tuition fee shall be decided by college academic commission.</w:t>
      </w:r>
    </w:p>
    <w:p w:rsidR="003C721F" w:rsidRPr="00BA3902" w:rsidRDefault="003C721F" w:rsidP="003C721F">
      <w:pPr>
        <w:tabs>
          <w:tab w:val="left" w:pos="900"/>
          <w:tab w:val="left" w:pos="1080"/>
        </w:tabs>
        <w:spacing w:line="276" w:lineRule="auto"/>
        <w:ind w:left="1080"/>
        <w:jc w:val="both"/>
        <w:rPr>
          <w:color w:val="0D0D0D"/>
        </w:rPr>
      </w:pPr>
    </w:p>
    <w:p w:rsidR="003C721F" w:rsidRPr="001C725D" w:rsidRDefault="003C721F" w:rsidP="009B2237">
      <w:pPr>
        <w:pStyle w:val="Heading1"/>
      </w:pPr>
      <w:bookmarkStart w:id="5" w:name="_Toc466629108"/>
      <w:r w:rsidRPr="001C725D">
        <w:t>Admission for summer students.</w:t>
      </w:r>
      <w:bookmarkEnd w:id="5"/>
    </w:p>
    <w:p w:rsidR="003C721F" w:rsidRPr="00BA3902" w:rsidRDefault="003C721F" w:rsidP="00C6632B">
      <w:pPr>
        <w:numPr>
          <w:ilvl w:val="2"/>
          <w:numId w:val="29"/>
        </w:numPr>
        <w:tabs>
          <w:tab w:val="left" w:pos="450"/>
        </w:tabs>
        <w:spacing w:line="360" w:lineRule="auto"/>
        <w:rPr>
          <w:color w:val="0D0D0D"/>
          <w:u w:val="single"/>
        </w:rPr>
      </w:pPr>
      <w:r w:rsidRPr="00BA3902">
        <w:rPr>
          <w:color w:val="0D0D0D"/>
        </w:rPr>
        <w:t>Candidates could be admitted on part time basis to level 1-4 programs provided that they meet the admission requirements set for secondary school leavers, Development Agents and Technicians</w:t>
      </w:r>
    </w:p>
    <w:p w:rsidR="003C721F" w:rsidRPr="00BA3902" w:rsidRDefault="003C721F" w:rsidP="00C6632B">
      <w:pPr>
        <w:numPr>
          <w:ilvl w:val="2"/>
          <w:numId w:val="29"/>
        </w:numPr>
        <w:tabs>
          <w:tab w:val="left" w:pos="450"/>
        </w:tabs>
        <w:spacing w:line="360" w:lineRule="auto"/>
        <w:rPr>
          <w:color w:val="0D0D0D"/>
          <w:u w:val="single"/>
        </w:rPr>
      </w:pPr>
      <w:r w:rsidRPr="00BA3902">
        <w:rPr>
          <w:color w:val="0D0D0D"/>
        </w:rPr>
        <w:t>All original and copy documents and 3</w:t>
      </w:r>
      <w:r w:rsidRPr="00BA3902">
        <w:rPr>
          <w:rFonts w:ascii="Bookman Old Style" w:hAnsi="Bookman Old Style"/>
          <w:color w:val="0D0D0D"/>
        </w:rPr>
        <w:t>X</w:t>
      </w:r>
      <w:r w:rsidRPr="00BA3902">
        <w:rPr>
          <w:color w:val="0D0D0D"/>
        </w:rPr>
        <w:t>3 photograph should be offered for admission.</w:t>
      </w:r>
    </w:p>
    <w:p w:rsidR="003C721F" w:rsidRPr="00BA3902" w:rsidRDefault="003C721F" w:rsidP="00C6632B">
      <w:pPr>
        <w:numPr>
          <w:ilvl w:val="2"/>
          <w:numId w:val="29"/>
        </w:numPr>
        <w:tabs>
          <w:tab w:val="left" w:pos="450"/>
        </w:tabs>
        <w:spacing w:line="360" w:lineRule="auto"/>
        <w:rPr>
          <w:color w:val="0D0D0D"/>
          <w:u w:val="single"/>
        </w:rPr>
      </w:pPr>
      <w:r w:rsidRPr="00BA3902">
        <w:rPr>
          <w:color w:val="0D0D0D"/>
        </w:rPr>
        <w:t>Tuition fee shall be decided by college academic commission</w:t>
      </w:r>
    </w:p>
    <w:p w:rsidR="003C721F" w:rsidRPr="00BA3902" w:rsidRDefault="003C721F" w:rsidP="003C721F">
      <w:pPr>
        <w:spacing w:line="276" w:lineRule="auto"/>
        <w:ind w:left="1080"/>
        <w:rPr>
          <w:color w:val="0D0D0D"/>
        </w:rPr>
      </w:pPr>
    </w:p>
    <w:p w:rsidR="003C721F" w:rsidRPr="00933B3D" w:rsidRDefault="003C721F" w:rsidP="009B2237">
      <w:pPr>
        <w:pStyle w:val="Heading1"/>
      </w:pPr>
      <w:bookmarkStart w:id="6" w:name="_Toc466629109"/>
      <w:r w:rsidRPr="00933B3D">
        <w:lastRenderedPageBreak/>
        <w:t>Illegal Admission</w:t>
      </w:r>
      <w:bookmarkEnd w:id="6"/>
      <w:r w:rsidRPr="00933B3D">
        <w:t xml:space="preserve"> </w:t>
      </w:r>
    </w:p>
    <w:p w:rsidR="003C721F" w:rsidRPr="00FA4124" w:rsidRDefault="003C721F" w:rsidP="00C6632B">
      <w:pPr>
        <w:numPr>
          <w:ilvl w:val="2"/>
          <w:numId w:val="29"/>
        </w:numPr>
        <w:tabs>
          <w:tab w:val="left" w:pos="450"/>
          <w:tab w:val="left" w:pos="810"/>
          <w:tab w:val="left" w:pos="1170"/>
        </w:tabs>
        <w:spacing w:line="360" w:lineRule="auto"/>
        <w:ind w:left="990" w:hanging="630"/>
        <w:jc w:val="both"/>
        <w:rPr>
          <w:color w:val="0D0D0D"/>
          <w:sz w:val="32"/>
          <w:szCs w:val="32"/>
        </w:rPr>
      </w:pPr>
      <w:r w:rsidRPr="00BA3902">
        <w:rPr>
          <w:color w:val="0D0D0D"/>
        </w:rPr>
        <w:t xml:space="preserve"> Admission by any other means to the College system after withdrawal, dropping out or dismissal is illegal; the discovery of which leads to immediate and automatic dismissal from the College. </w:t>
      </w:r>
    </w:p>
    <w:p w:rsidR="003C721F" w:rsidRDefault="003C721F" w:rsidP="00C6632B">
      <w:pPr>
        <w:numPr>
          <w:ilvl w:val="2"/>
          <w:numId w:val="29"/>
        </w:numPr>
        <w:tabs>
          <w:tab w:val="left" w:pos="450"/>
          <w:tab w:val="left" w:pos="810"/>
          <w:tab w:val="left" w:pos="1170"/>
        </w:tabs>
        <w:spacing w:line="360" w:lineRule="auto"/>
        <w:jc w:val="both"/>
        <w:rPr>
          <w:color w:val="0D0D0D"/>
          <w:sz w:val="32"/>
          <w:szCs w:val="32"/>
        </w:rPr>
      </w:pPr>
      <w:r w:rsidRPr="00BA3902">
        <w:rPr>
          <w:color w:val="0D0D0D"/>
        </w:rPr>
        <w:t>Cheating during registration, during evaluation,  disturbing the class, using mobile when the class going on, enter the class after the trainer start class, shouting, penknife, etc</w:t>
      </w:r>
    </w:p>
    <w:p w:rsidR="003C721F" w:rsidRDefault="003C721F" w:rsidP="00C6632B">
      <w:pPr>
        <w:numPr>
          <w:ilvl w:val="2"/>
          <w:numId w:val="29"/>
        </w:numPr>
        <w:tabs>
          <w:tab w:val="left" w:pos="450"/>
          <w:tab w:val="left" w:pos="810"/>
          <w:tab w:val="left" w:pos="1170"/>
        </w:tabs>
        <w:spacing w:line="360" w:lineRule="auto"/>
        <w:jc w:val="both"/>
        <w:rPr>
          <w:color w:val="0D0D0D"/>
          <w:sz w:val="32"/>
          <w:szCs w:val="32"/>
        </w:rPr>
      </w:pPr>
      <w:r w:rsidRPr="00FA4124">
        <w:rPr>
          <w:color w:val="0D0D0D"/>
        </w:rPr>
        <w:t>Any miss behave in the college campus</w:t>
      </w:r>
      <w:r>
        <w:rPr>
          <w:color w:val="0D0D0D"/>
        </w:rPr>
        <w:t xml:space="preserve"> will result in penalty according to trainees discipline rule and regulation of the college.</w:t>
      </w:r>
    </w:p>
    <w:p w:rsidR="003C721F" w:rsidRDefault="003C721F" w:rsidP="003C721F">
      <w:pPr>
        <w:tabs>
          <w:tab w:val="left" w:pos="450"/>
          <w:tab w:val="left" w:pos="810"/>
          <w:tab w:val="left" w:pos="1170"/>
        </w:tabs>
        <w:spacing w:line="360" w:lineRule="auto"/>
        <w:ind w:left="1080"/>
        <w:jc w:val="both"/>
        <w:rPr>
          <w:color w:val="0D0D0D"/>
          <w:sz w:val="32"/>
          <w:szCs w:val="32"/>
        </w:rPr>
      </w:pPr>
    </w:p>
    <w:p w:rsidR="00350114" w:rsidRPr="0011351D" w:rsidRDefault="00350114" w:rsidP="003C721F">
      <w:pPr>
        <w:tabs>
          <w:tab w:val="left" w:pos="450"/>
          <w:tab w:val="left" w:pos="810"/>
          <w:tab w:val="left" w:pos="1170"/>
        </w:tabs>
        <w:spacing w:line="360" w:lineRule="auto"/>
        <w:ind w:left="1080"/>
        <w:jc w:val="both"/>
        <w:rPr>
          <w:color w:val="0D0D0D"/>
          <w:sz w:val="32"/>
          <w:szCs w:val="32"/>
        </w:rPr>
      </w:pPr>
    </w:p>
    <w:p w:rsidR="003C721F" w:rsidRPr="00933B3D" w:rsidRDefault="003C721F" w:rsidP="009B2237">
      <w:pPr>
        <w:pStyle w:val="Heading1"/>
      </w:pPr>
      <w:bookmarkStart w:id="7" w:name="_Toc466629110"/>
      <w:r w:rsidRPr="00933B3D">
        <w:t>Enrollment and registration</w:t>
      </w:r>
      <w:bookmarkEnd w:id="7"/>
      <w:r w:rsidRPr="00933B3D">
        <w:t xml:space="preserve">  </w:t>
      </w:r>
    </w:p>
    <w:p w:rsidR="003C721F" w:rsidRPr="00BA3902" w:rsidRDefault="003C721F" w:rsidP="003C721F">
      <w:pPr>
        <w:numPr>
          <w:ilvl w:val="0"/>
          <w:numId w:val="19"/>
        </w:numPr>
        <w:spacing w:line="360" w:lineRule="auto"/>
        <w:jc w:val="both"/>
        <w:rPr>
          <w:bCs/>
          <w:color w:val="0D0D0D"/>
        </w:rPr>
      </w:pPr>
      <w:r w:rsidRPr="00BA3902">
        <w:rPr>
          <w:color w:val="0D0D0D"/>
        </w:rPr>
        <w:t xml:space="preserve">Registration of students who are accepted by the College takes place on the College campus before the starting of every semester. </w:t>
      </w:r>
    </w:p>
    <w:p w:rsidR="003C721F" w:rsidRPr="00BA3902" w:rsidRDefault="003C721F" w:rsidP="003C721F">
      <w:pPr>
        <w:numPr>
          <w:ilvl w:val="0"/>
          <w:numId w:val="19"/>
        </w:numPr>
        <w:spacing w:line="360" w:lineRule="auto"/>
        <w:jc w:val="both"/>
        <w:rPr>
          <w:bCs/>
          <w:color w:val="0D0D0D"/>
        </w:rPr>
      </w:pPr>
      <w:r w:rsidRPr="00BA3902">
        <w:rPr>
          <w:color w:val="0D0D0D"/>
        </w:rPr>
        <w:t>The schedule for registration will be announced by the Office of the Registrar on board or by using mass media before 7 days.</w:t>
      </w:r>
    </w:p>
    <w:p w:rsidR="003C721F" w:rsidRPr="001C725D" w:rsidRDefault="003C721F" w:rsidP="00C6632B">
      <w:pPr>
        <w:pStyle w:val="ListParagraph"/>
        <w:numPr>
          <w:ilvl w:val="2"/>
          <w:numId w:val="29"/>
        </w:numPr>
        <w:spacing w:line="360" w:lineRule="auto"/>
        <w:jc w:val="both"/>
        <w:rPr>
          <w:color w:val="0D0D0D"/>
          <w:sz w:val="32"/>
          <w:szCs w:val="32"/>
          <w:u w:val="single"/>
        </w:rPr>
      </w:pPr>
      <w:r w:rsidRPr="001C725D">
        <w:rPr>
          <w:color w:val="0D0D0D"/>
          <w:sz w:val="32"/>
          <w:szCs w:val="32"/>
          <w:u w:val="single"/>
        </w:rPr>
        <w:t xml:space="preserve"> Enrollment</w:t>
      </w:r>
    </w:p>
    <w:p w:rsidR="003C721F" w:rsidRPr="00BA3902" w:rsidRDefault="003C721F" w:rsidP="003C721F">
      <w:pPr>
        <w:numPr>
          <w:ilvl w:val="0"/>
          <w:numId w:val="22"/>
        </w:numPr>
        <w:tabs>
          <w:tab w:val="left" w:pos="1080"/>
          <w:tab w:val="left" w:pos="1170"/>
        </w:tabs>
        <w:spacing w:line="360" w:lineRule="auto"/>
        <w:jc w:val="both"/>
        <w:rPr>
          <w:color w:val="0D0D0D"/>
          <w:u w:val="single"/>
        </w:rPr>
      </w:pPr>
      <w:r w:rsidRPr="00BA3902">
        <w:rPr>
          <w:color w:val="0D0D0D"/>
        </w:rPr>
        <w:t xml:space="preserve">A candidate shall be enrolling for his/her formal studies at the beginning of the Academic year following admission. </w:t>
      </w:r>
    </w:p>
    <w:p w:rsidR="003C721F" w:rsidRPr="00BA3902" w:rsidRDefault="003C721F" w:rsidP="003C721F">
      <w:pPr>
        <w:spacing w:line="276" w:lineRule="auto"/>
        <w:jc w:val="both"/>
        <w:rPr>
          <w:color w:val="0D0D0D"/>
        </w:rPr>
      </w:pPr>
    </w:p>
    <w:p w:rsidR="003C721F" w:rsidRPr="00933B3D" w:rsidRDefault="003C721F" w:rsidP="009B2237">
      <w:pPr>
        <w:pStyle w:val="Heading1"/>
      </w:pPr>
      <w:bookmarkStart w:id="8" w:name="_Toc466629111"/>
      <w:r w:rsidRPr="00933B3D">
        <w:t>Registration</w:t>
      </w:r>
      <w:bookmarkEnd w:id="8"/>
      <w:r w:rsidRPr="00933B3D">
        <w:t xml:space="preserve"> </w:t>
      </w:r>
    </w:p>
    <w:p w:rsidR="003C721F" w:rsidRPr="00BA3902" w:rsidRDefault="003C721F" w:rsidP="00C6632B">
      <w:pPr>
        <w:numPr>
          <w:ilvl w:val="3"/>
          <w:numId w:val="29"/>
        </w:numPr>
        <w:tabs>
          <w:tab w:val="left" w:pos="1260"/>
        </w:tabs>
        <w:spacing w:line="360" w:lineRule="auto"/>
        <w:ind w:left="1260" w:hanging="810"/>
        <w:jc w:val="both"/>
        <w:rPr>
          <w:color w:val="0D0D0D"/>
          <w:u w:val="single"/>
        </w:rPr>
      </w:pPr>
      <w:r>
        <w:rPr>
          <w:color w:val="0D0D0D"/>
        </w:rPr>
        <w:t xml:space="preserve"> </w:t>
      </w:r>
      <w:r w:rsidRPr="00BA3902">
        <w:rPr>
          <w:color w:val="0D0D0D"/>
        </w:rPr>
        <w:t>Every student m</w:t>
      </w:r>
      <w:r>
        <w:rPr>
          <w:color w:val="0D0D0D"/>
        </w:rPr>
        <w:t>ust register for</w:t>
      </w:r>
      <w:r w:rsidRPr="00BA3902">
        <w:rPr>
          <w:color w:val="0D0D0D"/>
        </w:rPr>
        <w:t xml:space="preserve"> each </w:t>
      </w:r>
      <w:r>
        <w:rPr>
          <w:color w:val="FF0000"/>
        </w:rPr>
        <w:t>module</w:t>
      </w:r>
      <w:r w:rsidRPr="00BA3902">
        <w:rPr>
          <w:color w:val="0D0D0D"/>
        </w:rPr>
        <w:t xml:space="preserve"> within time limit set by Academic commission in order to keep her/his file active. The registration format should be developed by registrar office of the  college,</w:t>
      </w:r>
    </w:p>
    <w:p w:rsidR="003C721F" w:rsidRPr="00BA3902" w:rsidRDefault="003C721F" w:rsidP="00C6632B">
      <w:pPr>
        <w:numPr>
          <w:ilvl w:val="3"/>
          <w:numId w:val="29"/>
        </w:numPr>
        <w:tabs>
          <w:tab w:val="left" w:pos="1260"/>
        </w:tabs>
        <w:spacing w:line="360" w:lineRule="auto"/>
        <w:ind w:left="1260" w:hanging="810"/>
        <w:jc w:val="both"/>
        <w:rPr>
          <w:color w:val="0D0D0D"/>
          <w:u w:val="single"/>
        </w:rPr>
      </w:pPr>
      <w:r w:rsidRPr="00BA3902">
        <w:rPr>
          <w:color w:val="0D0D0D"/>
        </w:rPr>
        <w:t xml:space="preserve">A student must register in person. Where the student cannot register in person because of some difficult situations, the Academic Dean can grant permission for registration by another person. </w:t>
      </w:r>
    </w:p>
    <w:p w:rsidR="003C721F" w:rsidRPr="00BA3902" w:rsidRDefault="003C721F" w:rsidP="00C6632B">
      <w:pPr>
        <w:numPr>
          <w:ilvl w:val="3"/>
          <w:numId w:val="29"/>
        </w:numPr>
        <w:tabs>
          <w:tab w:val="left" w:pos="1260"/>
        </w:tabs>
        <w:spacing w:line="360" w:lineRule="auto"/>
        <w:ind w:left="1260" w:hanging="810"/>
        <w:jc w:val="both"/>
        <w:rPr>
          <w:color w:val="0D0D0D"/>
          <w:u w:val="single"/>
        </w:rPr>
      </w:pPr>
      <w:r w:rsidRPr="00BA3902">
        <w:rPr>
          <w:color w:val="0D0D0D"/>
        </w:rPr>
        <w:t xml:space="preserve">Registration takes place for 3 days without penalty at the beginning of each semester, and then for the next 3 days with penalty of Birr 20 for first day, Birr 30 for second day and Birr 40 for third day, unless the Academic Commission gives a special permission students come in the fourth day shall be denied. </w:t>
      </w:r>
    </w:p>
    <w:p w:rsidR="003C721F" w:rsidRPr="00BA3902" w:rsidRDefault="003C721F" w:rsidP="00C6632B">
      <w:pPr>
        <w:numPr>
          <w:ilvl w:val="3"/>
          <w:numId w:val="29"/>
        </w:numPr>
        <w:tabs>
          <w:tab w:val="left" w:pos="1260"/>
        </w:tabs>
        <w:spacing w:line="360" w:lineRule="auto"/>
        <w:ind w:left="1260" w:hanging="810"/>
        <w:jc w:val="both"/>
        <w:rPr>
          <w:color w:val="0D0D0D"/>
          <w:u w:val="single"/>
        </w:rPr>
      </w:pPr>
      <w:r w:rsidRPr="00BA3902">
        <w:rPr>
          <w:color w:val="0D0D0D"/>
        </w:rPr>
        <w:t xml:space="preserve">  The length of lesson hour is 60 minutes and a regular level 1-4 students must normally register for 24-28 hrs/week,</w:t>
      </w:r>
    </w:p>
    <w:p w:rsidR="003C721F" w:rsidRPr="00BA3902" w:rsidRDefault="003C721F" w:rsidP="00C6632B">
      <w:pPr>
        <w:numPr>
          <w:ilvl w:val="3"/>
          <w:numId w:val="29"/>
        </w:numPr>
        <w:tabs>
          <w:tab w:val="left" w:pos="1260"/>
        </w:tabs>
        <w:spacing w:line="360" w:lineRule="auto"/>
        <w:ind w:left="1260" w:hanging="810"/>
        <w:jc w:val="both"/>
        <w:rPr>
          <w:color w:val="0D0D0D"/>
          <w:u w:val="single"/>
        </w:rPr>
      </w:pPr>
      <w:r w:rsidRPr="00BA3902">
        <w:rPr>
          <w:color w:val="0D0D0D"/>
        </w:rPr>
        <w:lastRenderedPageBreak/>
        <w:t xml:space="preserve">Evening level 1-4 students must normally register for 12-15 hrs/week </w:t>
      </w:r>
    </w:p>
    <w:p w:rsidR="003C721F" w:rsidRPr="00BA3902" w:rsidRDefault="003C721F" w:rsidP="00C6632B">
      <w:pPr>
        <w:numPr>
          <w:ilvl w:val="3"/>
          <w:numId w:val="29"/>
        </w:numPr>
        <w:tabs>
          <w:tab w:val="left" w:pos="1260"/>
        </w:tabs>
        <w:spacing w:line="360" w:lineRule="auto"/>
        <w:ind w:left="1260" w:hanging="810"/>
        <w:jc w:val="both"/>
        <w:rPr>
          <w:color w:val="0D0D0D"/>
          <w:u w:val="single"/>
        </w:rPr>
      </w:pPr>
      <w:r w:rsidRPr="00BA3902">
        <w:rPr>
          <w:color w:val="0D0D0D"/>
        </w:rPr>
        <w:t>Summer level 1-4 students must normally register for 12-15 hrs/week</w:t>
      </w:r>
    </w:p>
    <w:p w:rsidR="003C721F" w:rsidRPr="00BA3902" w:rsidRDefault="003C721F" w:rsidP="00C6632B">
      <w:pPr>
        <w:numPr>
          <w:ilvl w:val="3"/>
          <w:numId w:val="29"/>
        </w:numPr>
        <w:tabs>
          <w:tab w:val="left" w:pos="1260"/>
        </w:tabs>
        <w:spacing w:line="360" w:lineRule="auto"/>
        <w:ind w:left="1260" w:hanging="810"/>
        <w:jc w:val="both"/>
        <w:rPr>
          <w:color w:val="0D0D0D"/>
          <w:u w:val="single"/>
        </w:rPr>
      </w:pPr>
      <w:r w:rsidRPr="00BA3902">
        <w:rPr>
          <w:color w:val="0D0D0D"/>
        </w:rPr>
        <w:t>The difficulty level of the competencies must be considered during prepare time table and student must pass a prerequisite unit of competency that set in logical order.</w:t>
      </w:r>
    </w:p>
    <w:p w:rsidR="003C721F" w:rsidRPr="00BA3902" w:rsidRDefault="003C721F" w:rsidP="00C6632B">
      <w:pPr>
        <w:numPr>
          <w:ilvl w:val="3"/>
          <w:numId w:val="29"/>
        </w:numPr>
        <w:tabs>
          <w:tab w:val="left" w:pos="1260"/>
        </w:tabs>
        <w:spacing w:line="360" w:lineRule="auto"/>
        <w:ind w:left="1260" w:hanging="810"/>
        <w:jc w:val="both"/>
        <w:rPr>
          <w:color w:val="0D0D0D"/>
          <w:u w:val="single"/>
        </w:rPr>
      </w:pPr>
      <w:r w:rsidRPr="00BA3902">
        <w:rPr>
          <w:color w:val="0D0D0D"/>
        </w:rPr>
        <w:t xml:space="preserve">Registration for competency is done in consultation with a departmental advisor. </w:t>
      </w:r>
    </w:p>
    <w:p w:rsidR="003C721F" w:rsidRDefault="003C721F" w:rsidP="00C6632B">
      <w:pPr>
        <w:numPr>
          <w:ilvl w:val="3"/>
          <w:numId w:val="29"/>
        </w:numPr>
        <w:tabs>
          <w:tab w:val="left" w:pos="1260"/>
        </w:tabs>
        <w:spacing w:line="360" w:lineRule="auto"/>
        <w:ind w:left="1260" w:hanging="810"/>
        <w:jc w:val="both"/>
        <w:rPr>
          <w:color w:val="0D0D0D"/>
          <w:u w:val="single"/>
        </w:rPr>
      </w:pPr>
      <w:r w:rsidRPr="00BA3902">
        <w:rPr>
          <w:color w:val="0D0D0D"/>
        </w:rPr>
        <w:t xml:space="preserve">Not yet competent students cannot attend the next competency unless they become competent. </w:t>
      </w:r>
    </w:p>
    <w:p w:rsidR="003C721F" w:rsidRPr="003023E3" w:rsidRDefault="003C721F" w:rsidP="00C6632B">
      <w:pPr>
        <w:numPr>
          <w:ilvl w:val="3"/>
          <w:numId w:val="29"/>
        </w:numPr>
        <w:tabs>
          <w:tab w:val="left" w:pos="1260"/>
        </w:tabs>
        <w:spacing w:line="360" w:lineRule="auto"/>
        <w:ind w:left="1260" w:hanging="810"/>
        <w:jc w:val="both"/>
        <w:rPr>
          <w:color w:val="0D0D0D"/>
          <w:u w:val="single"/>
        </w:rPr>
      </w:pPr>
      <w:r w:rsidRPr="003023E3">
        <w:rPr>
          <w:color w:val="0D0D0D"/>
        </w:rPr>
        <w:t xml:space="preserve">Incomplete students with common modules can not register for next module, should be assessed and become complete... </w:t>
      </w:r>
    </w:p>
    <w:p w:rsidR="003C721F" w:rsidRDefault="003C721F" w:rsidP="003C721F">
      <w:pPr>
        <w:spacing w:line="276" w:lineRule="auto"/>
        <w:ind w:left="2160"/>
        <w:jc w:val="both"/>
        <w:rPr>
          <w:color w:val="0D0D0D"/>
        </w:rPr>
      </w:pPr>
    </w:p>
    <w:p w:rsidR="00B944DD" w:rsidRDefault="00B944DD" w:rsidP="003C721F">
      <w:pPr>
        <w:spacing w:line="276" w:lineRule="auto"/>
        <w:ind w:left="2160"/>
        <w:jc w:val="both"/>
        <w:rPr>
          <w:color w:val="0D0D0D"/>
        </w:rPr>
      </w:pPr>
    </w:p>
    <w:p w:rsidR="00B944DD" w:rsidRDefault="00B944DD" w:rsidP="003C721F">
      <w:pPr>
        <w:spacing w:line="276" w:lineRule="auto"/>
        <w:ind w:left="2160"/>
        <w:jc w:val="both"/>
        <w:rPr>
          <w:color w:val="0D0D0D"/>
        </w:rPr>
      </w:pPr>
    </w:p>
    <w:p w:rsidR="00B944DD" w:rsidRDefault="00B944DD" w:rsidP="003C721F">
      <w:pPr>
        <w:spacing w:line="276" w:lineRule="auto"/>
        <w:ind w:left="2160"/>
        <w:jc w:val="both"/>
        <w:rPr>
          <w:color w:val="0D0D0D"/>
        </w:rPr>
      </w:pPr>
    </w:p>
    <w:p w:rsidR="00B944DD" w:rsidRPr="00BA3902" w:rsidRDefault="00B944DD" w:rsidP="003C721F">
      <w:pPr>
        <w:spacing w:line="276" w:lineRule="auto"/>
        <w:ind w:left="2160"/>
        <w:jc w:val="both"/>
        <w:rPr>
          <w:color w:val="0D0D0D"/>
        </w:rPr>
      </w:pPr>
    </w:p>
    <w:p w:rsidR="003C721F" w:rsidRPr="00933B3D" w:rsidRDefault="003C721F" w:rsidP="009B2237">
      <w:pPr>
        <w:pStyle w:val="Heading1"/>
      </w:pPr>
      <w:bookmarkStart w:id="9" w:name="_Toc466629112"/>
      <w:r w:rsidRPr="00933B3D">
        <w:t>Medical Examination</w:t>
      </w:r>
      <w:bookmarkEnd w:id="9"/>
    </w:p>
    <w:p w:rsidR="003C721F" w:rsidRPr="00BA3902" w:rsidRDefault="003C721F" w:rsidP="003C721F">
      <w:pPr>
        <w:numPr>
          <w:ilvl w:val="0"/>
          <w:numId w:val="12"/>
        </w:numPr>
        <w:spacing w:line="360" w:lineRule="auto"/>
        <w:ind w:left="720"/>
        <w:jc w:val="both"/>
        <w:rPr>
          <w:color w:val="0D0D0D"/>
        </w:rPr>
      </w:pPr>
      <w:r w:rsidRPr="00BA3902">
        <w:rPr>
          <w:color w:val="0D0D0D"/>
        </w:rPr>
        <w:t xml:space="preserve">Students should produce medical certificate to prove their fitness for training. But it is not must. Some training requires physical fitness, some are not, therefore the physical fitness of the students decided at college level according to the training it provides. </w:t>
      </w:r>
    </w:p>
    <w:p w:rsidR="003C721F" w:rsidRDefault="003C721F" w:rsidP="003C721F">
      <w:pPr>
        <w:spacing w:line="276" w:lineRule="auto"/>
        <w:ind w:left="1800"/>
        <w:jc w:val="both"/>
        <w:rPr>
          <w:color w:val="0D0D0D"/>
        </w:rPr>
      </w:pPr>
    </w:p>
    <w:p w:rsidR="003C721F" w:rsidRPr="00BA3902" w:rsidRDefault="003C721F" w:rsidP="003C721F">
      <w:pPr>
        <w:spacing w:line="276" w:lineRule="auto"/>
        <w:ind w:left="1170" w:hanging="180"/>
        <w:jc w:val="both"/>
        <w:rPr>
          <w:color w:val="0D0D0D"/>
        </w:rPr>
      </w:pPr>
    </w:p>
    <w:p w:rsidR="003C721F" w:rsidRPr="00933B3D" w:rsidRDefault="003C721F" w:rsidP="009B2237">
      <w:pPr>
        <w:pStyle w:val="Heading1"/>
      </w:pPr>
      <w:r w:rsidRPr="00933B3D">
        <w:t xml:space="preserve"> </w:t>
      </w:r>
      <w:bookmarkStart w:id="10" w:name="_Toc466629113"/>
      <w:r w:rsidRPr="00933B3D">
        <w:t>Identification Card</w:t>
      </w:r>
      <w:bookmarkEnd w:id="10"/>
    </w:p>
    <w:p w:rsidR="003C721F" w:rsidRPr="00BA3902" w:rsidRDefault="003C721F" w:rsidP="003C721F">
      <w:pPr>
        <w:spacing w:line="360" w:lineRule="auto"/>
        <w:jc w:val="both"/>
        <w:rPr>
          <w:color w:val="0D0D0D"/>
        </w:rPr>
      </w:pPr>
      <w:r w:rsidRPr="00BA3902">
        <w:rPr>
          <w:color w:val="0D0D0D"/>
        </w:rPr>
        <w:t>Every student after registration is given a non- transferable Identification card.</w:t>
      </w:r>
    </w:p>
    <w:p w:rsidR="003C721F" w:rsidRPr="00BA3902" w:rsidRDefault="003C721F" w:rsidP="003C721F">
      <w:pPr>
        <w:spacing w:line="360" w:lineRule="auto"/>
        <w:ind w:firstLine="360"/>
        <w:jc w:val="both"/>
        <w:rPr>
          <w:color w:val="0D0D0D"/>
        </w:rPr>
      </w:pPr>
      <w:r w:rsidRPr="00BA3902">
        <w:rPr>
          <w:color w:val="0D0D0D"/>
        </w:rPr>
        <w:t>The Identification Card should be: -</w:t>
      </w:r>
    </w:p>
    <w:p w:rsidR="003C721F" w:rsidRPr="00BA3902" w:rsidRDefault="003C721F" w:rsidP="003C721F">
      <w:pPr>
        <w:spacing w:line="360" w:lineRule="auto"/>
        <w:ind w:left="360" w:firstLine="435"/>
        <w:jc w:val="both"/>
        <w:rPr>
          <w:color w:val="0D0D0D"/>
        </w:rPr>
      </w:pPr>
      <w:r w:rsidRPr="00BA3902">
        <w:rPr>
          <w:color w:val="0D0D0D"/>
        </w:rPr>
        <w:t xml:space="preserve"> A. Renewed every semester</w:t>
      </w:r>
    </w:p>
    <w:p w:rsidR="003C721F" w:rsidRPr="00BA3902" w:rsidRDefault="003C721F" w:rsidP="003C721F">
      <w:pPr>
        <w:spacing w:line="360" w:lineRule="auto"/>
        <w:ind w:left="1260" w:hanging="360"/>
        <w:jc w:val="both"/>
        <w:rPr>
          <w:color w:val="0D0D0D"/>
        </w:rPr>
      </w:pPr>
      <w:r w:rsidRPr="00BA3902">
        <w:rPr>
          <w:color w:val="0D0D0D"/>
        </w:rPr>
        <w:t>B. Returned to the registrar upon completion and/or when a student discontinues his/her study</w:t>
      </w:r>
    </w:p>
    <w:p w:rsidR="003C721F" w:rsidRPr="00BA3902" w:rsidRDefault="003C721F" w:rsidP="003C721F">
      <w:pPr>
        <w:spacing w:line="360" w:lineRule="auto"/>
        <w:ind w:left="1260" w:hanging="360"/>
        <w:jc w:val="both"/>
        <w:rPr>
          <w:color w:val="0D0D0D"/>
        </w:rPr>
      </w:pPr>
      <w:r w:rsidRPr="00BA3902">
        <w:rPr>
          <w:color w:val="0D0D0D"/>
        </w:rPr>
        <w:t xml:space="preserve">C. Replaced with charges of Birr 25 if lost. </w:t>
      </w:r>
    </w:p>
    <w:p w:rsidR="003C721F" w:rsidRPr="00BA3902" w:rsidRDefault="003C721F" w:rsidP="003C721F">
      <w:pPr>
        <w:spacing w:line="276" w:lineRule="auto"/>
        <w:ind w:left="1260" w:hanging="360"/>
        <w:jc w:val="both"/>
        <w:rPr>
          <w:color w:val="0D0D0D"/>
        </w:rPr>
      </w:pPr>
    </w:p>
    <w:p w:rsidR="003C721F" w:rsidRPr="00933B3D" w:rsidRDefault="003C721F" w:rsidP="009B2237">
      <w:pPr>
        <w:pStyle w:val="Heading1"/>
      </w:pPr>
      <w:r w:rsidRPr="00BA3902">
        <w:t xml:space="preserve"> </w:t>
      </w:r>
      <w:bookmarkStart w:id="11" w:name="_Toc466629114"/>
      <w:r w:rsidRPr="00933B3D">
        <w:t>Placement</w:t>
      </w:r>
      <w:bookmarkEnd w:id="11"/>
      <w:r w:rsidRPr="00933B3D">
        <w:t xml:space="preserve"> </w:t>
      </w:r>
    </w:p>
    <w:p w:rsidR="003C721F" w:rsidRDefault="003C721F" w:rsidP="00C6632B">
      <w:pPr>
        <w:numPr>
          <w:ilvl w:val="2"/>
          <w:numId w:val="29"/>
        </w:numPr>
        <w:spacing w:line="360" w:lineRule="auto"/>
        <w:jc w:val="both"/>
        <w:rPr>
          <w:color w:val="0D0D0D"/>
          <w:u w:val="single"/>
        </w:rPr>
      </w:pPr>
      <w:r w:rsidRPr="00A60BB9">
        <w:rPr>
          <w:color w:val="0D0D0D"/>
        </w:rPr>
        <w:t>Regular students are assigned to various departments and specific field of study based on the demands of their respective Regions.</w:t>
      </w:r>
    </w:p>
    <w:p w:rsidR="003C721F" w:rsidRDefault="003C721F" w:rsidP="00C6632B">
      <w:pPr>
        <w:numPr>
          <w:ilvl w:val="2"/>
          <w:numId w:val="29"/>
        </w:numPr>
        <w:spacing w:line="360" w:lineRule="auto"/>
        <w:jc w:val="both"/>
        <w:rPr>
          <w:color w:val="0D0D0D"/>
          <w:u w:val="single"/>
        </w:rPr>
      </w:pPr>
      <w:r w:rsidRPr="00A60BB9">
        <w:rPr>
          <w:color w:val="0D0D0D"/>
        </w:rPr>
        <w:t xml:space="preserve">The students must bring the letter of their placement (specific field they assigned for study) from their region or woreda. </w:t>
      </w:r>
    </w:p>
    <w:p w:rsidR="003C721F" w:rsidRDefault="003C721F" w:rsidP="00C6632B">
      <w:pPr>
        <w:numPr>
          <w:ilvl w:val="2"/>
          <w:numId w:val="29"/>
        </w:numPr>
        <w:spacing w:line="360" w:lineRule="auto"/>
        <w:jc w:val="both"/>
        <w:rPr>
          <w:color w:val="0D0D0D"/>
          <w:u w:val="single"/>
        </w:rPr>
      </w:pPr>
      <w:r w:rsidRPr="00A60BB9">
        <w:rPr>
          <w:color w:val="0D0D0D"/>
        </w:rPr>
        <w:lastRenderedPageBreak/>
        <w:t>If a student is sent without being assigned to any specific field of study the registrar office of the college will decide the field of study that such students should pursue by using chance.</w:t>
      </w:r>
    </w:p>
    <w:p w:rsidR="003C721F" w:rsidRDefault="003C721F" w:rsidP="00C6632B">
      <w:pPr>
        <w:numPr>
          <w:ilvl w:val="2"/>
          <w:numId w:val="29"/>
        </w:numPr>
        <w:spacing w:line="360" w:lineRule="auto"/>
        <w:jc w:val="both"/>
        <w:rPr>
          <w:color w:val="0D0D0D"/>
          <w:u w:val="single"/>
        </w:rPr>
      </w:pPr>
      <w:r w:rsidRPr="00A60BB9">
        <w:rPr>
          <w:color w:val="0D0D0D"/>
        </w:rPr>
        <w:t xml:space="preserve">Non- regular students will be assigned based on their choices provided that they meet the criteria set by the respective departments. </w:t>
      </w:r>
    </w:p>
    <w:p w:rsidR="003C721F" w:rsidRPr="00A60BB9" w:rsidRDefault="003C721F" w:rsidP="00C6632B">
      <w:pPr>
        <w:numPr>
          <w:ilvl w:val="2"/>
          <w:numId w:val="29"/>
        </w:numPr>
        <w:spacing w:line="360" w:lineRule="auto"/>
        <w:jc w:val="both"/>
        <w:rPr>
          <w:color w:val="0D0D0D"/>
          <w:u w:val="single"/>
        </w:rPr>
      </w:pPr>
      <w:r w:rsidRPr="00A60BB9">
        <w:rPr>
          <w:color w:val="0D0D0D"/>
        </w:rPr>
        <w:t xml:space="preserve">If non-regular students fail to compete and meet the criteria set their second, third etc. choices will be considered. </w:t>
      </w:r>
    </w:p>
    <w:p w:rsidR="003C721F" w:rsidRPr="00BA3902" w:rsidRDefault="003C721F" w:rsidP="003C721F">
      <w:pPr>
        <w:spacing w:line="276" w:lineRule="auto"/>
        <w:ind w:left="1335"/>
        <w:jc w:val="both"/>
        <w:rPr>
          <w:color w:val="0D0D0D"/>
        </w:rPr>
      </w:pPr>
    </w:p>
    <w:p w:rsidR="003C721F" w:rsidRPr="00933B3D" w:rsidRDefault="003C721F" w:rsidP="009B2237">
      <w:pPr>
        <w:pStyle w:val="Heading1"/>
      </w:pPr>
      <w:r w:rsidRPr="00933B3D">
        <w:t xml:space="preserve"> </w:t>
      </w:r>
      <w:bookmarkStart w:id="12" w:name="_Toc466629115"/>
      <w:r w:rsidRPr="00933B3D">
        <w:t>Week Load</w:t>
      </w:r>
      <w:bookmarkEnd w:id="12"/>
      <w:r w:rsidRPr="00933B3D">
        <w:t xml:space="preserve"> </w:t>
      </w:r>
    </w:p>
    <w:p w:rsidR="003C721F" w:rsidRDefault="003C721F" w:rsidP="00C6632B">
      <w:pPr>
        <w:numPr>
          <w:ilvl w:val="2"/>
          <w:numId w:val="29"/>
        </w:numPr>
        <w:spacing w:line="360" w:lineRule="auto"/>
        <w:jc w:val="both"/>
        <w:rPr>
          <w:color w:val="0D0D0D"/>
          <w:u w:val="single"/>
        </w:rPr>
      </w:pPr>
      <w:r w:rsidRPr="00A60BB9">
        <w:rPr>
          <w:color w:val="0D0D0D"/>
        </w:rPr>
        <w:t xml:space="preserve">The total normal week load for regular level 4 students shall be 24-28 hrs/week, the maximum hours for common modules is </w:t>
      </w:r>
      <w:r w:rsidRPr="00BA3902">
        <w:t>1 hrs/week.</w:t>
      </w:r>
      <w:r w:rsidRPr="00A60BB9">
        <w:rPr>
          <w:color w:val="0D0D0D"/>
        </w:rPr>
        <w:t xml:space="preserve"> </w:t>
      </w:r>
    </w:p>
    <w:p w:rsidR="003C721F" w:rsidRDefault="003C721F" w:rsidP="00C6632B">
      <w:pPr>
        <w:numPr>
          <w:ilvl w:val="2"/>
          <w:numId w:val="29"/>
        </w:numPr>
        <w:spacing w:line="360" w:lineRule="auto"/>
        <w:jc w:val="both"/>
        <w:rPr>
          <w:color w:val="0D0D0D"/>
          <w:u w:val="single"/>
        </w:rPr>
      </w:pPr>
      <w:r w:rsidRPr="00A60BB9">
        <w:rPr>
          <w:color w:val="0D0D0D"/>
        </w:rPr>
        <w:t>The total normal week load for Evening and summer students shall be 12 – 15 hrs/week.</w:t>
      </w:r>
    </w:p>
    <w:p w:rsidR="003C721F" w:rsidRDefault="003C721F" w:rsidP="00C6632B">
      <w:pPr>
        <w:numPr>
          <w:ilvl w:val="2"/>
          <w:numId w:val="29"/>
        </w:numPr>
        <w:spacing w:line="360" w:lineRule="auto"/>
        <w:jc w:val="both"/>
        <w:rPr>
          <w:color w:val="0D0D0D"/>
          <w:u w:val="single"/>
        </w:rPr>
      </w:pPr>
      <w:r w:rsidRPr="00BA3902">
        <w:t xml:space="preserve">The normal government weekly work time is 39 hours. In line with this full working time of the Academic staff is also 39 hrs/week, </w:t>
      </w:r>
    </w:p>
    <w:p w:rsidR="003C721F" w:rsidRDefault="003C721F" w:rsidP="00C6632B">
      <w:pPr>
        <w:numPr>
          <w:ilvl w:val="3"/>
          <w:numId w:val="29"/>
        </w:numPr>
        <w:tabs>
          <w:tab w:val="left" w:pos="1260"/>
        </w:tabs>
        <w:spacing w:line="360" w:lineRule="auto"/>
        <w:jc w:val="both"/>
        <w:rPr>
          <w:color w:val="0D0D0D"/>
          <w:u w:val="single"/>
        </w:rPr>
      </w:pPr>
      <w:r w:rsidRPr="00BA3902">
        <w:t xml:space="preserve">24-32 hrs for training /theoretical, practical/, 5 hrs for tutorials and technology transfer and 2 hrs for counseling.  </w:t>
      </w:r>
    </w:p>
    <w:p w:rsidR="003C721F" w:rsidRDefault="003C721F" w:rsidP="00C6632B">
      <w:pPr>
        <w:numPr>
          <w:ilvl w:val="3"/>
          <w:numId w:val="29"/>
        </w:numPr>
        <w:tabs>
          <w:tab w:val="left" w:pos="1260"/>
        </w:tabs>
        <w:spacing w:line="360" w:lineRule="auto"/>
        <w:jc w:val="both"/>
        <w:rPr>
          <w:color w:val="0D0D0D"/>
          <w:u w:val="single"/>
        </w:rPr>
      </w:pPr>
      <w:r w:rsidRPr="00BA3902">
        <w:t xml:space="preserve">The 70% of allotted hrs for skill (practical) and 30% of allotted hrs for knowledge (theoretical) learning. </w:t>
      </w:r>
    </w:p>
    <w:p w:rsidR="003C721F" w:rsidRDefault="003C721F" w:rsidP="00C6632B">
      <w:pPr>
        <w:numPr>
          <w:ilvl w:val="3"/>
          <w:numId w:val="29"/>
        </w:numPr>
        <w:tabs>
          <w:tab w:val="left" w:pos="1260"/>
        </w:tabs>
        <w:spacing w:line="360" w:lineRule="auto"/>
        <w:jc w:val="both"/>
        <w:rPr>
          <w:color w:val="0D0D0D"/>
          <w:u w:val="single"/>
        </w:rPr>
      </w:pPr>
      <w:r w:rsidRPr="00BA3902">
        <w:t>Beside this Academic staffs should prepare modules, TTLM.etc.</w:t>
      </w:r>
    </w:p>
    <w:p w:rsidR="003C721F" w:rsidRDefault="003C721F" w:rsidP="00C6632B">
      <w:pPr>
        <w:numPr>
          <w:ilvl w:val="3"/>
          <w:numId w:val="29"/>
        </w:numPr>
        <w:tabs>
          <w:tab w:val="left" w:pos="1260"/>
        </w:tabs>
        <w:spacing w:line="360" w:lineRule="auto"/>
        <w:jc w:val="both"/>
        <w:rPr>
          <w:color w:val="0D0D0D"/>
          <w:u w:val="single"/>
        </w:rPr>
      </w:pPr>
      <w:r w:rsidRPr="00BA3902">
        <w:t xml:space="preserve">The begging and ending time of class is decided according to the climate of the areas at which the colleges established. </w:t>
      </w:r>
    </w:p>
    <w:p w:rsidR="003C721F" w:rsidRDefault="003C721F" w:rsidP="00C6632B">
      <w:pPr>
        <w:numPr>
          <w:ilvl w:val="3"/>
          <w:numId w:val="29"/>
        </w:numPr>
        <w:tabs>
          <w:tab w:val="left" w:pos="1260"/>
        </w:tabs>
        <w:spacing w:line="360" w:lineRule="auto"/>
        <w:jc w:val="both"/>
        <w:rPr>
          <w:color w:val="0D0D0D"/>
          <w:u w:val="single"/>
        </w:rPr>
      </w:pPr>
      <w:r w:rsidRPr="00A60BB9">
        <w:rPr>
          <w:color w:val="0D0D0D"/>
        </w:rPr>
        <w:t>The full working time of the Academic staff with administrative duties should be 39 hrs/week, 24 for training, 5 hrs for tutorials &amp; tech. transfer, 10 hrs for administrative work.</w:t>
      </w:r>
    </w:p>
    <w:p w:rsidR="003C721F" w:rsidRPr="00A60BB9" w:rsidRDefault="003C721F" w:rsidP="00C6632B">
      <w:pPr>
        <w:numPr>
          <w:ilvl w:val="3"/>
          <w:numId w:val="29"/>
        </w:numPr>
        <w:tabs>
          <w:tab w:val="left" w:pos="1260"/>
        </w:tabs>
        <w:spacing w:line="360" w:lineRule="auto"/>
        <w:jc w:val="both"/>
        <w:rPr>
          <w:color w:val="0D0D0D"/>
          <w:u w:val="single"/>
        </w:rPr>
      </w:pPr>
      <w:r w:rsidRPr="00A60BB9">
        <w:rPr>
          <w:color w:val="0D0D0D"/>
        </w:rPr>
        <w:t xml:space="preserve">Any deviation from the normal load may be allowed under special circumstances and with the permission of respective authority of the College. </w:t>
      </w:r>
    </w:p>
    <w:p w:rsidR="003C721F" w:rsidRPr="00BA3902" w:rsidRDefault="003C721F" w:rsidP="003C721F">
      <w:pPr>
        <w:spacing w:line="276" w:lineRule="auto"/>
        <w:ind w:left="2160"/>
        <w:jc w:val="both"/>
        <w:rPr>
          <w:color w:val="0D0D0D"/>
        </w:rPr>
      </w:pPr>
    </w:p>
    <w:p w:rsidR="003C721F" w:rsidRDefault="003C721F" w:rsidP="009B2237">
      <w:pPr>
        <w:pStyle w:val="Heading1"/>
      </w:pPr>
      <w:bookmarkStart w:id="13" w:name="_Toc466629116"/>
      <w:r w:rsidRPr="00E926E7">
        <w:t>Attendances</w:t>
      </w:r>
      <w:bookmarkEnd w:id="13"/>
    </w:p>
    <w:p w:rsidR="003C721F" w:rsidRDefault="003C721F" w:rsidP="00C6632B">
      <w:pPr>
        <w:numPr>
          <w:ilvl w:val="2"/>
          <w:numId w:val="29"/>
        </w:numPr>
        <w:spacing w:line="360" w:lineRule="auto"/>
        <w:jc w:val="both"/>
        <w:rPr>
          <w:b/>
          <w:color w:val="0D0D0D"/>
          <w:sz w:val="32"/>
          <w:szCs w:val="32"/>
          <w:u w:val="single"/>
        </w:rPr>
      </w:pPr>
      <w:r w:rsidRPr="00E926E7">
        <w:rPr>
          <w:color w:val="0D0D0D"/>
        </w:rPr>
        <w:t xml:space="preserve">Students should attend all unit competencies for which they have registered. However, with valid reason they may be absent for 3 hrs of one modules classes. </w:t>
      </w:r>
    </w:p>
    <w:p w:rsidR="003C721F" w:rsidRDefault="003C721F" w:rsidP="00C6632B">
      <w:pPr>
        <w:numPr>
          <w:ilvl w:val="2"/>
          <w:numId w:val="29"/>
        </w:numPr>
        <w:spacing w:line="360" w:lineRule="auto"/>
        <w:jc w:val="both"/>
        <w:rPr>
          <w:b/>
          <w:color w:val="0D0D0D"/>
          <w:sz w:val="32"/>
          <w:szCs w:val="32"/>
          <w:u w:val="single"/>
        </w:rPr>
      </w:pPr>
      <w:r w:rsidRPr="00E926E7">
        <w:rPr>
          <w:color w:val="0D0D0D"/>
        </w:rPr>
        <w:lastRenderedPageBreak/>
        <w:t xml:space="preserve">Students who are absent for more than 3 consecutive hrs in any competency should present appropriate reason to the trainer. </w:t>
      </w:r>
    </w:p>
    <w:p w:rsidR="003C721F" w:rsidRDefault="003C721F" w:rsidP="00C6632B">
      <w:pPr>
        <w:numPr>
          <w:ilvl w:val="2"/>
          <w:numId w:val="29"/>
        </w:numPr>
        <w:spacing w:line="360" w:lineRule="auto"/>
        <w:jc w:val="both"/>
        <w:rPr>
          <w:b/>
          <w:color w:val="0D0D0D"/>
          <w:sz w:val="32"/>
          <w:szCs w:val="32"/>
          <w:u w:val="single"/>
        </w:rPr>
      </w:pPr>
      <w:r w:rsidRPr="00E926E7">
        <w:rPr>
          <w:color w:val="0D0D0D"/>
        </w:rPr>
        <w:t xml:space="preserve">If a student is absent for more than 3 hrs of one module class or 2 hrs of the laboratory / demonstration/ session without valid reason he/she will not be allowed to join the next unit of competences. </w:t>
      </w:r>
    </w:p>
    <w:p w:rsidR="003C721F" w:rsidRPr="00E926E7" w:rsidRDefault="003C721F" w:rsidP="00C6632B">
      <w:pPr>
        <w:numPr>
          <w:ilvl w:val="2"/>
          <w:numId w:val="29"/>
        </w:numPr>
        <w:spacing w:line="360" w:lineRule="auto"/>
        <w:jc w:val="both"/>
        <w:rPr>
          <w:b/>
          <w:color w:val="0D0D0D"/>
          <w:sz w:val="32"/>
          <w:szCs w:val="32"/>
          <w:u w:val="single"/>
        </w:rPr>
      </w:pPr>
      <w:r w:rsidRPr="00E926E7">
        <w:rPr>
          <w:color w:val="0D0D0D"/>
        </w:rPr>
        <w:t xml:space="preserve"> </w:t>
      </w:r>
      <w:r>
        <w:rPr>
          <w:color w:val="0D0D0D"/>
        </w:rPr>
        <w:t xml:space="preserve">Absence more than 10% of the time allotted for every module  without any reason may </w:t>
      </w:r>
      <w:r w:rsidRPr="00E926E7">
        <w:rPr>
          <w:color w:val="0D0D0D"/>
        </w:rPr>
        <w:t xml:space="preserve">deny </w:t>
      </w:r>
      <w:r>
        <w:rPr>
          <w:color w:val="0D0D0D"/>
        </w:rPr>
        <w:t>the trainees</w:t>
      </w:r>
      <w:r w:rsidRPr="00E926E7">
        <w:rPr>
          <w:color w:val="0D0D0D"/>
        </w:rPr>
        <w:t xml:space="preserve"> from taking any unit of competency and the result is not yet competent.. </w:t>
      </w:r>
    </w:p>
    <w:p w:rsidR="003C721F" w:rsidRPr="00BA3902" w:rsidRDefault="003C721F" w:rsidP="003C721F">
      <w:pPr>
        <w:spacing w:line="276" w:lineRule="auto"/>
        <w:jc w:val="both"/>
        <w:rPr>
          <w:color w:val="0D0D0D"/>
        </w:rPr>
      </w:pPr>
    </w:p>
    <w:p w:rsidR="003C721F" w:rsidRPr="00933B3D" w:rsidRDefault="003C721F" w:rsidP="009B2237">
      <w:pPr>
        <w:pStyle w:val="Heading1"/>
      </w:pPr>
      <w:bookmarkStart w:id="14" w:name="_Toc466629117"/>
      <w:r w:rsidRPr="00933B3D">
        <w:t>Evaluation</w:t>
      </w:r>
      <w:bookmarkEnd w:id="14"/>
    </w:p>
    <w:p w:rsidR="003C721F" w:rsidRDefault="003C721F" w:rsidP="00C6632B">
      <w:pPr>
        <w:numPr>
          <w:ilvl w:val="2"/>
          <w:numId w:val="29"/>
        </w:numPr>
        <w:spacing w:line="360" w:lineRule="auto"/>
        <w:jc w:val="both"/>
        <w:rPr>
          <w:color w:val="0D0D0D"/>
          <w:sz w:val="32"/>
          <w:szCs w:val="32"/>
          <w:u w:val="single"/>
        </w:rPr>
      </w:pPr>
      <w:r w:rsidRPr="00E22FA2">
        <w:rPr>
          <w:color w:val="0D0D0D"/>
        </w:rPr>
        <w:t>The trainers must assess the students by using continuous assessment that is more likely to be formative evaluation, process-oriented, informal, internal, learner-involved, and/or self-referenced in nature. It can take the form of daily work (e.g. essays, quizzes, presentation and participation in class), projects/term papers and practical work (e.g. laboratory work, fieldwork, clinical procedures, drawing practice, etc.).</w:t>
      </w:r>
    </w:p>
    <w:p w:rsidR="003C721F" w:rsidRDefault="003C721F" w:rsidP="00C6632B">
      <w:pPr>
        <w:numPr>
          <w:ilvl w:val="2"/>
          <w:numId w:val="29"/>
        </w:numPr>
        <w:spacing w:line="360" w:lineRule="auto"/>
        <w:jc w:val="both"/>
        <w:rPr>
          <w:color w:val="0D0D0D"/>
          <w:sz w:val="32"/>
          <w:szCs w:val="32"/>
          <w:u w:val="single"/>
        </w:rPr>
      </w:pPr>
      <w:r w:rsidRPr="00E22FA2">
        <w:rPr>
          <w:color w:val="0D0D0D"/>
        </w:rPr>
        <w:t>The trainers optionally use Summative evaluation but not more than 30% of the evaluation</w:t>
      </w:r>
      <w:r w:rsidRPr="00E22FA2">
        <w:rPr>
          <w:color w:val="00B050"/>
        </w:rPr>
        <w:t>;</w:t>
      </w:r>
      <w:r w:rsidRPr="00E22FA2">
        <w:rPr>
          <w:color w:val="0D0D0D"/>
        </w:rPr>
        <w:t xml:space="preserve"> the result are also stated in the form of competent and not yet competent.</w:t>
      </w:r>
    </w:p>
    <w:p w:rsidR="003C721F" w:rsidRDefault="003C721F" w:rsidP="00C6632B">
      <w:pPr>
        <w:numPr>
          <w:ilvl w:val="2"/>
          <w:numId w:val="29"/>
        </w:numPr>
        <w:spacing w:line="360" w:lineRule="auto"/>
        <w:jc w:val="both"/>
        <w:rPr>
          <w:color w:val="0D0D0D"/>
          <w:sz w:val="32"/>
          <w:szCs w:val="32"/>
          <w:u w:val="single"/>
        </w:rPr>
      </w:pPr>
      <w:r w:rsidRPr="00E22FA2">
        <w:rPr>
          <w:color w:val="0D0D0D"/>
        </w:rPr>
        <w:t xml:space="preserve">Trainers are daily assessing the students’ activities with different types of practice that mentioned above within </w:t>
      </w:r>
      <w:r w:rsidRPr="00BA3902">
        <w:t xml:space="preserve">decided </w:t>
      </w:r>
      <w:r w:rsidRPr="00E22FA2">
        <w:rPr>
          <w:color w:val="0D0D0D"/>
        </w:rPr>
        <w:t>time in modules.</w:t>
      </w:r>
    </w:p>
    <w:p w:rsidR="003C721F" w:rsidRDefault="003C721F" w:rsidP="00C6632B">
      <w:pPr>
        <w:numPr>
          <w:ilvl w:val="2"/>
          <w:numId w:val="29"/>
        </w:numPr>
        <w:spacing w:line="360" w:lineRule="auto"/>
        <w:jc w:val="both"/>
        <w:rPr>
          <w:color w:val="0D0D0D"/>
          <w:sz w:val="32"/>
          <w:szCs w:val="32"/>
          <w:u w:val="single"/>
        </w:rPr>
      </w:pPr>
      <w:r w:rsidRPr="00E22FA2">
        <w:rPr>
          <w:color w:val="0D0D0D"/>
        </w:rPr>
        <w:t xml:space="preserve">Students who do not participate on daily assessment with valid reason must be assessed by all unit of competency under the decision of Academic commission. </w:t>
      </w:r>
    </w:p>
    <w:p w:rsidR="003C721F" w:rsidRDefault="003C721F" w:rsidP="00C6632B">
      <w:pPr>
        <w:numPr>
          <w:ilvl w:val="2"/>
          <w:numId w:val="29"/>
        </w:numPr>
        <w:spacing w:line="360" w:lineRule="auto"/>
        <w:jc w:val="both"/>
        <w:rPr>
          <w:color w:val="0D0D0D"/>
          <w:sz w:val="32"/>
          <w:szCs w:val="32"/>
          <w:u w:val="single"/>
        </w:rPr>
      </w:pPr>
      <w:r w:rsidRPr="00E22FA2">
        <w:rPr>
          <w:color w:val="0D0D0D"/>
        </w:rPr>
        <w:t xml:space="preserve">Assessment should cover all unit of competency and the result should register on the </w:t>
      </w:r>
      <w:r w:rsidRPr="00BA3902">
        <w:t>provided</w:t>
      </w:r>
      <w:r w:rsidRPr="00E22FA2">
        <w:rPr>
          <w:color w:val="0D0D0D"/>
        </w:rPr>
        <w:t xml:space="preserve"> format in the form of </w:t>
      </w:r>
      <w:r w:rsidRPr="00E22FA2">
        <w:rPr>
          <w:color w:val="0D0D0D"/>
          <w:u w:val="single"/>
        </w:rPr>
        <w:t>COMPETENT</w:t>
      </w:r>
      <w:r w:rsidRPr="00E22FA2">
        <w:rPr>
          <w:color w:val="0D0D0D"/>
        </w:rPr>
        <w:t xml:space="preserve"> or </w:t>
      </w:r>
      <w:r w:rsidRPr="00E22FA2">
        <w:rPr>
          <w:color w:val="0D0D0D"/>
          <w:u w:val="single"/>
        </w:rPr>
        <w:t>NOT YET COMPETENT</w:t>
      </w:r>
      <w:r w:rsidRPr="00E22FA2">
        <w:rPr>
          <w:color w:val="0D0D0D"/>
        </w:rPr>
        <w:t>.</w:t>
      </w:r>
    </w:p>
    <w:p w:rsidR="003C721F" w:rsidRDefault="003C721F" w:rsidP="00C6632B">
      <w:pPr>
        <w:numPr>
          <w:ilvl w:val="2"/>
          <w:numId w:val="29"/>
        </w:numPr>
        <w:spacing w:line="360" w:lineRule="auto"/>
        <w:jc w:val="both"/>
        <w:rPr>
          <w:color w:val="0D0D0D"/>
          <w:sz w:val="32"/>
          <w:szCs w:val="32"/>
          <w:u w:val="single"/>
        </w:rPr>
      </w:pPr>
      <w:r w:rsidRPr="00BA3902">
        <w:t xml:space="preserve">Student who score not yet competent results shall be given the chance to try 3 (three) times and if he/she does not successfully use the three chances, he/she completely leave the college. </w:t>
      </w:r>
    </w:p>
    <w:p w:rsidR="003C721F" w:rsidRDefault="003C721F" w:rsidP="00C6632B">
      <w:pPr>
        <w:numPr>
          <w:ilvl w:val="2"/>
          <w:numId w:val="29"/>
        </w:numPr>
        <w:spacing w:line="360" w:lineRule="auto"/>
        <w:jc w:val="both"/>
        <w:rPr>
          <w:color w:val="0D0D0D"/>
          <w:sz w:val="32"/>
          <w:szCs w:val="32"/>
          <w:u w:val="single"/>
        </w:rPr>
      </w:pPr>
      <w:r w:rsidRPr="00BA3902">
        <w:t>continuous assessment for regular and extension students is the same</w:t>
      </w:r>
    </w:p>
    <w:p w:rsidR="003C721F" w:rsidRDefault="003C721F" w:rsidP="00C6632B">
      <w:pPr>
        <w:numPr>
          <w:ilvl w:val="2"/>
          <w:numId w:val="29"/>
        </w:numPr>
        <w:spacing w:line="360" w:lineRule="auto"/>
        <w:jc w:val="both"/>
        <w:rPr>
          <w:color w:val="0D0D0D"/>
          <w:sz w:val="32"/>
          <w:szCs w:val="32"/>
          <w:u w:val="single"/>
        </w:rPr>
      </w:pPr>
      <w:r w:rsidRPr="00E22FA2">
        <w:rPr>
          <w:color w:val="0D0D0D"/>
        </w:rPr>
        <w:t xml:space="preserve"> The Academic commission of the respective colleges will decide on the case of students, who do not take continuous assessment on different time</w:t>
      </w:r>
    </w:p>
    <w:p w:rsidR="003C721F" w:rsidRDefault="003C721F" w:rsidP="00C6632B">
      <w:pPr>
        <w:numPr>
          <w:ilvl w:val="2"/>
          <w:numId w:val="29"/>
        </w:numPr>
        <w:spacing w:line="360" w:lineRule="auto"/>
        <w:jc w:val="both"/>
        <w:rPr>
          <w:color w:val="0D0D0D"/>
          <w:sz w:val="32"/>
          <w:szCs w:val="32"/>
          <w:u w:val="single"/>
        </w:rPr>
      </w:pPr>
      <w:r w:rsidRPr="00E22FA2">
        <w:rPr>
          <w:color w:val="0D0D0D"/>
        </w:rPr>
        <w:lastRenderedPageBreak/>
        <w:t>Continuous assessment evaluation should include practical activities, cooperative training as well as theoretical learning.</w:t>
      </w:r>
    </w:p>
    <w:p w:rsidR="003C721F" w:rsidRDefault="003C721F" w:rsidP="00C6632B">
      <w:pPr>
        <w:numPr>
          <w:ilvl w:val="2"/>
          <w:numId w:val="29"/>
        </w:numPr>
        <w:tabs>
          <w:tab w:val="left" w:pos="1080"/>
        </w:tabs>
        <w:spacing w:line="360" w:lineRule="auto"/>
        <w:jc w:val="both"/>
        <w:rPr>
          <w:color w:val="0D0D0D"/>
          <w:sz w:val="32"/>
          <w:szCs w:val="32"/>
          <w:u w:val="single"/>
        </w:rPr>
      </w:pPr>
      <w:r w:rsidRPr="00E22FA2">
        <w:rPr>
          <w:color w:val="0D0D0D"/>
        </w:rPr>
        <w:t>Continuous assessment evaluation may be similar /the same type/ or different type for all students but should be in equal level of difficulties.</w:t>
      </w:r>
    </w:p>
    <w:p w:rsidR="003C721F" w:rsidRDefault="003C721F" w:rsidP="00C6632B">
      <w:pPr>
        <w:numPr>
          <w:ilvl w:val="2"/>
          <w:numId w:val="29"/>
        </w:numPr>
        <w:tabs>
          <w:tab w:val="left" w:pos="1080"/>
        </w:tabs>
        <w:spacing w:line="360" w:lineRule="auto"/>
        <w:jc w:val="both"/>
        <w:rPr>
          <w:color w:val="0D0D0D"/>
          <w:sz w:val="32"/>
          <w:szCs w:val="32"/>
          <w:u w:val="single"/>
        </w:rPr>
      </w:pPr>
      <w:r w:rsidRPr="00E22FA2">
        <w:rPr>
          <w:color w:val="0D0D0D"/>
        </w:rPr>
        <w:t xml:space="preserve">Trainers who are teaching the same competency should assess their students privately or commonly.   </w:t>
      </w:r>
    </w:p>
    <w:p w:rsidR="003C721F" w:rsidRPr="00E22FA2" w:rsidRDefault="003C721F" w:rsidP="00C6632B">
      <w:pPr>
        <w:numPr>
          <w:ilvl w:val="2"/>
          <w:numId w:val="29"/>
        </w:numPr>
        <w:tabs>
          <w:tab w:val="left" w:pos="990"/>
        </w:tabs>
        <w:spacing w:line="360" w:lineRule="auto"/>
        <w:jc w:val="both"/>
        <w:rPr>
          <w:color w:val="0D0D0D"/>
          <w:sz w:val="32"/>
          <w:szCs w:val="32"/>
          <w:u w:val="single"/>
        </w:rPr>
      </w:pPr>
      <w:r>
        <w:rPr>
          <w:color w:val="0D0D0D"/>
        </w:rPr>
        <w:t xml:space="preserve"> </w:t>
      </w:r>
      <w:r w:rsidRPr="00E22FA2">
        <w:rPr>
          <w:color w:val="0D0D0D"/>
        </w:rPr>
        <w:t xml:space="preserve">The assessment results of common modules training are reported in the form of </w:t>
      </w:r>
      <w:r w:rsidRPr="00E22FA2">
        <w:rPr>
          <w:color w:val="0D0D0D"/>
          <w:u w:val="single"/>
        </w:rPr>
        <w:t>COMPLETE</w:t>
      </w:r>
      <w:r w:rsidRPr="00E22FA2">
        <w:rPr>
          <w:color w:val="0D0D0D"/>
        </w:rPr>
        <w:t xml:space="preserve"> or </w:t>
      </w:r>
      <w:r w:rsidRPr="00E22FA2">
        <w:rPr>
          <w:color w:val="0D0D0D"/>
          <w:u w:val="single"/>
        </w:rPr>
        <w:t>INCOMPLETE</w:t>
      </w:r>
      <w:r w:rsidRPr="00E22FA2">
        <w:rPr>
          <w:color w:val="0D0D0D"/>
        </w:rPr>
        <w:t>. Trainees who achieve incomplete result should repeat the common module.</w:t>
      </w:r>
    </w:p>
    <w:p w:rsidR="003C721F" w:rsidRPr="00BA3902" w:rsidRDefault="003C721F" w:rsidP="003C721F">
      <w:pPr>
        <w:spacing w:line="360" w:lineRule="auto"/>
        <w:ind w:left="900"/>
        <w:jc w:val="both"/>
        <w:rPr>
          <w:color w:val="0D0D0D"/>
        </w:rPr>
      </w:pPr>
    </w:p>
    <w:p w:rsidR="003C721F" w:rsidRPr="00933B3D" w:rsidRDefault="003C721F" w:rsidP="009B2237">
      <w:pPr>
        <w:pStyle w:val="Heading1"/>
      </w:pPr>
      <w:bookmarkStart w:id="15" w:name="_Toc466629118"/>
      <w:r w:rsidRPr="00933B3D">
        <w:t>Assessment Discipline</w:t>
      </w:r>
      <w:bookmarkEnd w:id="15"/>
      <w:r w:rsidRPr="00933B3D">
        <w:t xml:space="preserve"> </w:t>
      </w:r>
    </w:p>
    <w:p w:rsidR="003C721F" w:rsidRDefault="003C721F" w:rsidP="00C6632B">
      <w:pPr>
        <w:numPr>
          <w:ilvl w:val="2"/>
          <w:numId w:val="29"/>
        </w:numPr>
        <w:spacing w:line="360" w:lineRule="auto"/>
        <w:jc w:val="both"/>
        <w:rPr>
          <w:color w:val="0D0D0D"/>
          <w:u w:val="single"/>
        </w:rPr>
      </w:pPr>
      <w:r w:rsidRPr="00BA3902">
        <w:rPr>
          <w:color w:val="0D0D0D"/>
        </w:rPr>
        <w:t xml:space="preserve">Students should demonstrate an authentic capability in face of the different assessment criteria viz. assignments, exercises, quizzes, project work, laboratory work, fieldwork term paper, and so on. </w:t>
      </w:r>
    </w:p>
    <w:p w:rsidR="003C721F" w:rsidRDefault="003C721F" w:rsidP="00C6632B">
      <w:pPr>
        <w:numPr>
          <w:ilvl w:val="2"/>
          <w:numId w:val="29"/>
        </w:numPr>
        <w:spacing w:line="360" w:lineRule="auto"/>
        <w:jc w:val="both"/>
        <w:rPr>
          <w:color w:val="0D0D0D"/>
          <w:u w:val="single"/>
        </w:rPr>
      </w:pPr>
      <w:r w:rsidRPr="00266AD1">
        <w:rPr>
          <w:color w:val="0D0D0D"/>
        </w:rPr>
        <w:t xml:space="preserve">If a student is found cheating in a quiz, test, project work, term paper, assignment, fieldwork, or any individual activities  his/her score will be given NOT YET COMPETENT in that particular assessment  and for that unit of competency and should repeat it.. </w:t>
      </w:r>
    </w:p>
    <w:p w:rsidR="003C721F" w:rsidRPr="001C725D" w:rsidRDefault="003C721F" w:rsidP="00C6632B">
      <w:pPr>
        <w:numPr>
          <w:ilvl w:val="2"/>
          <w:numId w:val="29"/>
        </w:numPr>
        <w:spacing w:line="360" w:lineRule="auto"/>
        <w:jc w:val="both"/>
        <w:rPr>
          <w:color w:val="0D0D0D"/>
          <w:u w:val="single"/>
        </w:rPr>
      </w:pPr>
      <w:r w:rsidRPr="00266AD1">
        <w:rPr>
          <w:color w:val="0D0D0D"/>
        </w:rPr>
        <w:t>Any miss behavior and non ethical activities are strictly forbidden. Misbehave in assessment room will result in disciplinary measure as per trainees’ discipline rules and regulation of the college.</w:t>
      </w:r>
    </w:p>
    <w:p w:rsidR="001C725D" w:rsidRDefault="001C725D" w:rsidP="001C725D">
      <w:pPr>
        <w:spacing w:line="360" w:lineRule="auto"/>
        <w:jc w:val="both"/>
        <w:rPr>
          <w:color w:val="0D0D0D"/>
        </w:rPr>
      </w:pPr>
    </w:p>
    <w:p w:rsidR="001C725D" w:rsidRDefault="001C725D" w:rsidP="001C725D">
      <w:pPr>
        <w:spacing w:line="360" w:lineRule="auto"/>
        <w:jc w:val="both"/>
        <w:rPr>
          <w:color w:val="0D0D0D"/>
        </w:rPr>
      </w:pPr>
    </w:p>
    <w:p w:rsidR="001C725D" w:rsidRDefault="001C725D" w:rsidP="001C725D">
      <w:pPr>
        <w:spacing w:line="360" w:lineRule="auto"/>
        <w:jc w:val="both"/>
        <w:rPr>
          <w:color w:val="0D0D0D"/>
        </w:rPr>
      </w:pPr>
    </w:p>
    <w:p w:rsidR="001C725D" w:rsidRDefault="001C725D" w:rsidP="001C725D">
      <w:pPr>
        <w:spacing w:line="360" w:lineRule="auto"/>
        <w:jc w:val="both"/>
        <w:rPr>
          <w:color w:val="0D0D0D"/>
        </w:rPr>
      </w:pPr>
    </w:p>
    <w:p w:rsidR="001C725D" w:rsidRPr="00784A3D" w:rsidRDefault="001C725D" w:rsidP="001C725D">
      <w:pPr>
        <w:spacing w:line="360" w:lineRule="auto"/>
        <w:jc w:val="both"/>
        <w:rPr>
          <w:color w:val="0D0D0D"/>
          <w:u w:val="single"/>
        </w:rPr>
      </w:pPr>
    </w:p>
    <w:p w:rsidR="003C721F" w:rsidRPr="00933B3D" w:rsidRDefault="003C721F" w:rsidP="009B2237">
      <w:pPr>
        <w:pStyle w:val="Heading1"/>
      </w:pPr>
      <w:r w:rsidRPr="00784A3D">
        <w:t xml:space="preserve"> </w:t>
      </w:r>
      <w:bookmarkStart w:id="16" w:name="_Toc466629119"/>
      <w:r w:rsidRPr="00933B3D">
        <w:t>Reporting result</w:t>
      </w:r>
      <w:bookmarkEnd w:id="16"/>
    </w:p>
    <w:p w:rsidR="003C721F" w:rsidRPr="00784A3D" w:rsidRDefault="003C721F" w:rsidP="00C6632B">
      <w:pPr>
        <w:numPr>
          <w:ilvl w:val="2"/>
          <w:numId w:val="29"/>
        </w:numPr>
        <w:spacing w:line="360" w:lineRule="auto"/>
        <w:jc w:val="both"/>
        <w:rPr>
          <w:color w:val="0D0D0D"/>
          <w:u w:val="single"/>
        </w:rPr>
      </w:pPr>
      <w:r w:rsidRPr="00784A3D">
        <w:rPr>
          <w:color w:val="0D0D0D"/>
        </w:rPr>
        <w:t>The trainers must register the results of the students on the provided format in the form of competent(C) or not yet competent (NYC) for competencies and complete (Co) or incomplete (IN) for common modules.</w:t>
      </w:r>
    </w:p>
    <w:p w:rsidR="003C721F" w:rsidRPr="00784A3D" w:rsidRDefault="003C721F" w:rsidP="00C6632B">
      <w:pPr>
        <w:numPr>
          <w:ilvl w:val="2"/>
          <w:numId w:val="29"/>
        </w:numPr>
        <w:spacing w:line="360" w:lineRule="auto"/>
        <w:jc w:val="both"/>
        <w:rPr>
          <w:color w:val="0D0D0D"/>
          <w:u w:val="single"/>
        </w:rPr>
      </w:pPr>
      <w:r w:rsidRPr="00784A3D">
        <w:rPr>
          <w:color w:val="0D0D0D"/>
        </w:rPr>
        <w:t xml:space="preserve">Trainers submit results in three copies to the respective department and after approving the department head submits two copies of the result to the </w:t>
      </w:r>
      <w:r w:rsidRPr="00784A3D">
        <w:rPr>
          <w:color w:val="0D0D0D"/>
        </w:rPr>
        <w:lastRenderedPageBreak/>
        <w:t xml:space="preserve">registrar office and the registrar office head submit one copy to the students’ record office.  </w:t>
      </w:r>
    </w:p>
    <w:p w:rsidR="003C721F" w:rsidRPr="00784A3D" w:rsidRDefault="003C721F" w:rsidP="00C6632B">
      <w:pPr>
        <w:numPr>
          <w:ilvl w:val="3"/>
          <w:numId w:val="29"/>
        </w:numPr>
        <w:tabs>
          <w:tab w:val="left" w:pos="1170"/>
        </w:tabs>
        <w:spacing w:line="360" w:lineRule="auto"/>
        <w:jc w:val="both"/>
        <w:rPr>
          <w:color w:val="0D0D0D"/>
          <w:u w:val="single"/>
        </w:rPr>
      </w:pPr>
      <w:r w:rsidRPr="00784A3D">
        <w:rPr>
          <w:color w:val="0D0D0D"/>
        </w:rPr>
        <w:t>The college record office keeps the students’ result appropriately and issued to the students at their completion time.</w:t>
      </w:r>
    </w:p>
    <w:p w:rsidR="003C721F" w:rsidRPr="00784A3D" w:rsidRDefault="003C721F" w:rsidP="00C6632B">
      <w:pPr>
        <w:numPr>
          <w:ilvl w:val="3"/>
          <w:numId w:val="29"/>
        </w:numPr>
        <w:tabs>
          <w:tab w:val="left" w:pos="1170"/>
        </w:tabs>
        <w:spacing w:line="360" w:lineRule="auto"/>
        <w:jc w:val="both"/>
        <w:rPr>
          <w:color w:val="0D0D0D"/>
          <w:u w:val="single"/>
        </w:rPr>
      </w:pPr>
      <w:r w:rsidRPr="00784A3D">
        <w:rPr>
          <w:color w:val="0D0D0D"/>
        </w:rPr>
        <w:t>Both trainer and trainees must sign agreement on the result before submit it for department and no body can appealing for complain on result.</w:t>
      </w:r>
    </w:p>
    <w:p w:rsidR="003C721F" w:rsidRPr="00BA3902" w:rsidRDefault="003C721F" w:rsidP="003C721F">
      <w:pPr>
        <w:pStyle w:val="BodyTextIndent"/>
        <w:spacing w:line="276" w:lineRule="auto"/>
        <w:ind w:left="1530"/>
        <w:jc w:val="both"/>
        <w:rPr>
          <w:color w:val="0D0D0D"/>
        </w:rPr>
      </w:pPr>
      <w:r w:rsidRPr="00BA3902">
        <w:rPr>
          <w:color w:val="0D0D0D"/>
        </w:rPr>
        <w:t xml:space="preserve"> </w:t>
      </w:r>
    </w:p>
    <w:p w:rsidR="003C721F" w:rsidRPr="001C725D" w:rsidRDefault="003C721F" w:rsidP="009B2237">
      <w:pPr>
        <w:pStyle w:val="Heading1"/>
      </w:pPr>
      <w:bookmarkStart w:id="17" w:name="_Toc466629120"/>
      <w:r w:rsidRPr="001C725D">
        <w:t>Withdrawal</w:t>
      </w:r>
      <w:bookmarkEnd w:id="17"/>
    </w:p>
    <w:p w:rsidR="003C721F" w:rsidRDefault="003C721F" w:rsidP="00C6632B">
      <w:pPr>
        <w:numPr>
          <w:ilvl w:val="2"/>
          <w:numId w:val="29"/>
        </w:numPr>
        <w:tabs>
          <w:tab w:val="left" w:pos="720"/>
          <w:tab w:val="left" w:pos="810"/>
        </w:tabs>
        <w:spacing w:line="360" w:lineRule="auto"/>
        <w:ind w:left="1080" w:hanging="810"/>
        <w:jc w:val="both"/>
        <w:rPr>
          <w:color w:val="0D0D0D"/>
          <w:sz w:val="32"/>
          <w:szCs w:val="32"/>
          <w:u w:val="single"/>
        </w:rPr>
      </w:pPr>
      <w:r w:rsidRPr="00784A3D">
        <w:rPr>
          <w:color w:val="0D0D0D"/>
        </w:rPr>
        <w:t>A student registered for the College program may withdraw for non Academic reasons. A student who finds it necessary to withdraw from the College must do so officially to maintain good standing and for possible readmission.</w:t>
      </w:r>
    </w:p>
    <w:p w:rsidR="003C721F" w:rsidRDefault="003C721F" w:rsidP="00C6632B">
      <w:pPr>
        <w:numPr>
          <w:ilvl w:val="2"/>
          <w:numId w:val="29"/>
        </w:numPr>
        <w:tabs>
          <w:tab w:val="left" w:pos="720"/>
          <w:tab w:val="left" w:pos="810"/>
        </w:tabs>
        <w:spacing w:line="360" w:lineRule="auto"/>
        <w:ind w:left="1080" w:hanging="810"/>
        <w:jc w:val="both"/>
        <w:rPr>
          <w:color w:val="0D0D0D"/>
          <w:sz w:val="32"/>
          <w:szCs w:val="32"/>
          <w:u w:val="single"/>
        </w:rPr>
      </w:pPr>
      <w:r w:rsidRPr="00784A3D">
        <w:rPr>
          <w:color w:val="0D0D0D"/>
        </w:rPr>
        <w:t xml:space="preserve">Withdrawal is impossible for Academic reasons, because the trainer follow closely each activity of the students and tries to make the students improve until they become too competent.  </w:t>
      </w:r>
    </w:p>
    <w:p w:rsidR="003C721F" w:rsidRDefault="003C721F" w:rsidP="00C6632B">
      <w:pPr>
        <w:numPr>
          <w:ilvl w:val="2"/>
          <w:numId w:val="29"/>
        </w:numPr>
        <w:tabs>
          <w:tab w:val="left" w:pos="720"/>
          <w:tab w:val="left" w:pos="810"/>
        </w:tabs>
        <w:spacing w:line="360" w:lineRule="auto"/>
        <w:ind w:left="1080" w:hanging="810"/>
        <w:jc w:val="both"/>
        <w:rPr>
          <w:color w:val="0D0D0D"/>
          <w:sz w:val="32"/>
          <w:szCs w:val="32"/>
          <w:u w:val="single"/>
        </w:rPr>
      </w:pPr>
      <w:r w:rsidRPr="00784A3D">
        <w:rPr>
          <w:color w:val="0D0D0D"/>
        </w:rPr>
        <w:t xml:space="preserve">The Department Head in consultation with the Academic advisor of the student decides whether the student is legible to withdraw. When convinced, the Department Head issues a permission slip to the student. The student then files the permission slip with the registrar and completes withdrawal procedures as outlined by that office. Where it is impossible to do this in person, it must be done by a letter duly signed by the student or a person designated by the student. </w:t>
      </w:r>
    </w:p>
    <w:p w:rsidR="003C721F" w:rsidRDefault="003C721F" w:rsidP="00C6632B">
      <w:pPr>
        <w:numPr>
          <w:ilvl w:val="2"/>
          <w:numId w:val="29"/>
        </w:numPr>
        <w:tabs>
          <w:tab w:val="left" w:pos="720"/>
          <w:tab w:val="left" w:pos="810"/>
        </w:tabs>
        <w:spacing w:line="360" w:lineRule="auto"/>
        <w:ind w:left="1080" w:hanging="810"/>
        <w:jc w:val="both"/>
        <w:rPr>
          <w:color w:val="0D0D0D"/>
          <w:sz w:val="32"/>
          <w:szCs w:val="32"/>
          <w:u w:val="single"/>
        </w:rPr>
      </w:pPr>
      <w:r w:rsidRPr="00784A3D">
        <w:rPr>
          <w:color w:val="0D0D0D"/>
        </w:rPr>
        <w:t xml:space="preserve">A student who withdraws for non- Academic reasons /health/can apply for a readmission. A student may get all the privileges of the regular program provided he/she withdraws within the first two months of the semester in question. A student who withdraws then after will lose all boarding services. </w:t>
      </w:r>
    </w:p>
    <w:p w:rsidR="003C721F" w:rsidRPr="00784A3D" w:rsidRDefault="003C721F" w:rsidP="00C6632B">
      <w:pPr>
        <w:numPr>
          <w:ilvl w:val="2"/>
          <w:numId w:val="29"/>
        </w:numPr>
        <w:tabs>
          <w:tab w:val="left" w:pos="720"/>
          <w:tab w:val="left" w:pos="810"/>
        </w:tabs>
        <w:spacing w:line="360" w:lineRule="auto"/>
        <w:ind w:left="1080" w:hanging="810"/>
        <w:jc w:val="both"/>
        <w:rPr>
          <w:color w:val="0D0D0D"/>
          <w:sz w:val="32"/>
          <w:szCs w:val="32"/>
          <w:u w:val="single"/>
        </w:rPr>
      </w:pPr>
      <w:r w:rsidRPr="00784A3D">
        <w:rPr>
          <w:color w:val="0D0D0D"/>
        </w:rPr>
        <w:t>Withdrawals based on valid reasons shall be approved by the respective Department Head, if the withdrawal is requested within 30-60 days after registration. More than 60 days withdrawal decided by college academic commission.</w:t>
      </w:r>
    </w:p>
    <w:p w:rsidR="003C721F" w:rsidRPr="00BA3902" w:rsidRDefault="003C721F" w:rsidP="003C721F">
      <w:pPr>
        <w:tabs>
          <w:tab w:val="left" w:pos="900"/>
          <w:tab w:val="left" w:pos="1080"/>
        </w:tabs>
        <w:spacing w:line="276" w:lineRule="auto"/>
        <w:ind w:left="1530"/>
        <w:jc w:val="both"/>
        <w:rPr>
          <w:color w:val="0D0D0D"/>
        </w:rPr>
      </w:pPr>
    </w:p>
    <w:p w:rsidR="003C721F" w:rsidRDefault="003C721F" w:rsidP="009B2237">
      <w:pPr>
        <w:pStyle w:val="Heading1"/>
      </w:pPr>
      <w:bookmarkStart w:id="18" w:name="_Toc466629121"/>
      <w:r w:rsidRPr="00933B3D">
        <w:t>Readmissio</w:t>
      </w:r>
      <w:r w:rsidRPr="00784A3D">
        <w:t>n</w:t>
      </w:r>
      <w:bookmarkEnd w:id="18"/>
      <w:r w:rsidRPr="00784A3D">
        <w:t xml:space="preserve"> </w:t>
      </w:r>
    </w:p>
    <w:p w:rsidR="003C721F" w:rsidRDefault="003C721F" w:rsidP="00C6632B">
      <w:pPr>
        <w:numPr>
          <w:ilvl w:val="2"/>
          <w:numId w:val="29"/>
        </w:numPr>
        <w:tabs>
          <w:tab w:val="left" w:pos="1260"/>
        </w:tabs>
        <w:spacing w:line="360" w:lineRule="auto"/>
        <w:ind w:left="1260" w:hanging="1080"/>
        <w:jc w:val="both"/>
        <w:rPr>
          <w:color w:val="0D0D0D"/>
          <w:sz w:val="32"/>
          <w:szCs w:val="32"/>
          <w:u w:val="single"/>
        </w:rPr>
      </w:pPr>
      <w:r w:rsidRPr="00784A3D">
        <w:rPr>
          <w:color w:val="0D0D0D"/>
        </w:rPr>
        <w:t>Readmission is subject to availability of space and necessary budgetary allocations.</w:t>
      </w:r>
    </w:p>
    <w:p w:rsidR="003C721F" w:rsidRDefault="003C721F" w:rsidP="00C6632B">
      <w:pPr>
        <w:numPr>
          <w:ilvl w:val="2"/>
          <w:numId w:val="29"/>
        </w:numPr>
        <w:tabs>
          <w:tab w:val="left" w:pos="1260"/>
        </w:tabs>
        <w:spacing w:line="360" w:lineRule="auto"/>
        <w:ind w:left="1260" w:hanging="1080"/>
        <w:jc w:val="both"/>
        <w:rPr>
          <w:color w:val="0D0D0D"/>
          <w:sz w:val="32"/>
          <w:szCs w:val="32"/>
          <w:u w:val="single"/>
        </w:rPr>
      </w:pPr>
      <w:r w:rsidRPr="00784A3D">
        <w:rPr>
          <w:color w:val="0D0D0D"/>
        </w:rPr>
        <w:t>Readmission is possible only to non Academic reasons /birth, serious accidents, health cases, etc. / withdrawal for the same department.</w:t>
      </w:r>
    </w:p>
    <w:p w:rsidR="003C721F" w:rsidRDefault="003C721F" w:rsidP="00C6632B">
      <w:pPr>
        <w:numPr>
          <w:ilvl w:val="2"/>
          <w:numId w:val="29"/>
        </w:numPr>
        <w:tabs>
          <w:tab w:val="left" w:pos="1260"/>
        </w:tabs>
        <w:spacing w:line="360" w:lineRule="auto"/>
        <w:ind w:left="1260" w:hanging="1080"/>
        <w:jc w:val="both"/>
        <w:rPr>
          <w:color w:val="0D0D0D"/>
          <w:sz w:val="32"/>
          <w:szCs w:val="32"/>
          <w:u w:val="single"/>
        </w:rPr>
      </w:pPr>
      <w:r w:rsidRPr="00784A3D">
        <w:rPr>
          <w:color w:val="0D0D0D"/>
        </w:rPr>
        <w:lastRenderedPageBreak/>
        <w:t xml:space="preserve">For discipline case, readmission is possible when the students cover his/her </w:t>
      </w:r>
      <w:r w:rsidRPr="00784A3D">
        <w:rPr>
          <w:color w:val="0D0D0D"/>
          <w:u w:val="single"/>
        </w:rPr>
        <w:t>all expenses</w:t>
      </w:r>
      <w:r w:rsidRPr="00784A3D">
        <w:rPr>
          <w:color w:val="0D0D0D"/>
        </w:rPr>
        <w:t xml:space="preserve">. </w:t>
      </w:r>
    </w:p>
    <w:p w:rsidR="003C721F" w:rsidRDefault="003C721F" w:rsidP="00C6632B">
      <w:pPr>
        <w:numPr>
          <w:ilvl w:val="2"/>
          <w:numId w:val="29"/>
        </w:numPr>
        <w:tabs>
          <w:tab w:val="left" w:pos="1260"/>
        </w:tabs>
        <w:spacing w:line="360" w:lineRule="auto"/>
        <w:ind w:left="1260" w:hanging="1080"/>
        <w:jc w:val="both"/>
        <w:rPr>
          <w:color w:val="0D0D0D"/>
          <w:sz w:val="32"/>
          <w:szCs w:val="32"/>
          <w:u w:val="single"/>
        </w:rPr>
      </w:pPr>
      <w:r w:rsidRPr="00784A3D">
        <w:rPr>
          <w:color w:val="0D0D0D"/>
        </w:rPr>
        <w:t xml:space="preserve">Student’s </w:t>
      </w:r>
      <w:r w:rsidRPr="00BA3902">
        <w:t>dismissed twice</w:t>
      </w:r>
      <w:r w:rsidRPr="00784A3D">
        <w:rPr>
          <w:color w:val="0D0D0D"/>
        </w:rPr>
        <w:t xml:space="preserve"> for discipline cases can not apply for readmission.</w:t>
      </w:r>
    </w:p>
    <w:p w:rsidR="003C721F" w:rsidRDefault="003C721F" w:rsidP="00C6632B">
      <w:pPr>
        <w:numPr>
          <w:ilvl w:val="2"/>
          <w:numId w:val="29"/>
        </w:numPr>
        <w:tabs>
          <w:tab w:val="left" w:pos="1260"/>
        </w:tabs>
        <w:spacing w:line="360" w:lineRule="auto"/>
        <w:ind w:left="1260" w:hanging="1080"/>
        <w:jc w:val="both"/>
        <w:rPr>
          <w:color w:val="0D0D0D"/>
          <w:sz w:val="32"/>
          <w:szCs w:val="32"/>
          <w:u w:val="single"/>
        </w:rPr>
      </w:pPr>
      <w:r w:rsidRPr="00784A3D">
        <w:rPr>
          <w:color w:val="0D0D0D"/>
        </w:rPr>
        <w:t xml:space="preserve">Students readmit for competency that they do not to be trained before three days the time competency is given. </w:t>
      </w:r>
    </w:p>
    <w:p w:rsidR="003C721F" w:rsidRDefault="003C721F" w:rsidP="00C6632B">
      <w:pPr>
        <w:numPr>
          <w:ilvl w:val="2"/>
          <w:numId w:val="29"/>
        </w:numPr>
        <w:tabs>
          <w:tab w:val="left" w:pos="1260"/>
        </w:tabs>
        <w:spacing w:line="360" w:lineRule="auto"/>
        <w:ind w:left="1260" w:hanging="1080"/>
        <w:jc w:val="both"/>
        <w:rPr>
          <w:color w:val="0D0D0D"/>
          <w:sz w:val="32"/>
          <w:szCs w:val="32"/>
          <w:u w:val="single"/>
        </w:rPr>
      </w:pPr>
      <w:r w:rsidRPr="00784A3D">
        <w:rPr>
          <w:color w:val="0D0D0D"/>
        </w:rPr>
        <w:t>Readmission must be approved by the respective department heads.</w:t>
      </w:r>
    </w:p>
    <w:p w:rsidR="003C721F" w:rsidRDefault="003C721F" w:rsidP="00C6632B">
      <w:pPr>
        <w:numPr>
          <w:ilvl w:val="2"/>
          <w:numId w:val="29"/>
        </w:numPr>
        <w:tabs>
          <w:tab w:val="left" w:pos="1260"/>
        </w:tabs>
        <w:spacing w:line="360" w:lineRule="auto"/>
        <w:ind w:left="1260" w:hanging="1080"/>
        <w:jc w:val="both"/>
        <w:rPr>
          <w:color w:val="0D0D0D"/>
          <w:sz w:val="32"/>
          <w:szCs w:val="32"/>
          <w:u w:val="single"/>
        </w:rPr>
      </w:pPr>
      <w:r w:rsidRPr="00784A3D">
        <w:rPr>
          <w:color w:val="0D0D0D"/>
        </w:rPr>
        <w:t xml:space="preserve">Readmission should be allowed when the module for which the trainees apply is offered.  </w:t>
      </w:r>
    </w:p>
    <w:p w:rsidR="003C721F" w:rsidRDefault="003C721F" w:rsidP="00C6632B">
      <w:pPr>
        <w:numPr>
          <w:ilvl w:val="2"/>
          <w:numId w:val="29"/>
        </w:numPr>
        <w:tabs>
          <w:tab w:val="left" w:pos="1260"/>
        </w:tabs>
        <w:spacing w:line="360" w:lineRule="auto"/>
        <w:ind w:left="1260" w:hanging="1080"/>
        <w:jc w:val="both"/>
        <w:rPr>
          <w:color w:val="0D0D0D"/>
          <w:sz w:val="32"/>
          <w:szCs w:val="32"/>
          <w:u w:val="single"/>
        </w:rPr>
      </w:pPr>
      <w:r w:rsidRPr="00784A3D">
        <w:rPr>
          <w:color w:val="0D0D0D"/>
        </w:rPr>
        <w:t xml:space="preserve">All non Academic cases of readmission are possible if the previous records of the student fit with the running catalogue. Readmission cases shall be screened and checked by the respective departments. </w:t>
      </w:r>
    </w:p>
    <w:p w:rsidR="003C721F" w:rsidRDefault="003C721F" w:rsidP="00C6632B">
      <w:pPr>
        <w:numPr>
          <w:ilvl w:val="2"/>
          <w:numId w:val="29"/>
        </w:numPr>
        <w:tabs>
          <w:tab w:val="left" w:pos="1260"/>
        </w:tabs>
        <w:spacing w:line="360" w:lineRule="auto"/>
        <w:ind w:left="1260" w:hanging="1080"/>
        <w:jc w:val="both"/>
        <w:rPr>
          <w:color w:val="0D0D0D"/>
          <w:sz w:val="32"/>
          <w:szCs w:val="32"/>
          <w:u w:val="single"/>
        </w:rPr>
      </w:pPr>
      <w:r w:rsidRPr="00784A3D">
        <w:rPr>
          <w:color w:val="0D0D0D"/>
        </w:rPr>
        <w:t xml:space="preserve">Readmission is impossible with the phase out competencies and student shall be readmitted for the new competencies.  </w:t>
      </w:r>
    </w:p>
    <w:p w:rsidR="003C721F" w:rsidRDefault="003C721F" w:rsidP="00C6632B">
      <w:pPr>
        <w:numPr>
          <w:ilvl w:val="2"/>
          <w:numId w:val="29"/>
        </w:numPr>
        <w:tabs>
          <w:tab w:val="left" w:pos="1260"/>
        </w:tabs>
        <w:spacing w:line="360" w:lineRule="auto"/>
        <w:ind w:left="1260" w:hanging="1080"/>
        <w:jc w:val="both"/>
        <w:rPr>
          <w:color w:val="0D0D0D"/>
          <w:sz w:val="32"/>
          <w:szCs w:val="32"/>
          <w:u w:val="single"/>
        </w:rPr>
      </w:pPr>
      <w:r w:rsidRPr="00784A3D">
        <w:rPr>
          <w:color w:val="0D0D0D"/>
        </w:rPr>
        <w:t>Readmission Procedures</w:t>
      </w:r>
    </w:p>
    <w:p w:rsidR="003C721F" w:rsidRDefault="003C721F" w:rsidP="00C6632B">
      <w:pPr>
        <w:numPr>
          <w:ilvl w:val="3"/>
          <w:numId w:val="29"/>
        </w:numPr>
        <w:spacing w:line="360" w:lineRule="auto"/>
        <w:ind w:left="1890" w:hanging="1350"/>
        <w:jc w:val="both"/>
        <w:rPr>
          <w:color w:val="0D0D0D"/>
          <w:sz w:val="32"/>
          <w:szCs w:val="32"/>
          <w:u w:val="single"/>
        </w:rPr>
      </w:pPr>
      <w:r w:rsidRPr="00784A3D">
        <w:rPr>
          <w:color w:val="0D0D0D"/>
        </w:rPr>
        <w:t xml:space="preserve">Applicants collect readmission application forms from the registrar’s office in person or by e-mail </w:t>
      </w:r>
    </w:p>
    <w:p w:rsidR="003C721F" w:rsidRDefault="003C721F" w:rsidP="00C6632B">
      <w:pPr>
        <w:numPr>
          <w:ilvl w:val="3"/>
          <w:numId w:val="29"/>
        </w:numPr>
        <w:spacing w:line="360" w:lineRule="auto"/>
        <w:ind w:left="1890" w:hanging="1350"/>
        <w:jc w:val="both"/>
        <w:rPr>
          <w:color w:val="0D0D0D"/>
          <w:sz w:val="32"/>
          <w:szCs w:val="32"/>
          <w:u w:val="single"/>
        </w:rPr>
      </w:pPr>
      <w:r w:rsidRPr="00784A3D">
        <w:rPr>
          <w:color w:val="0D0D0D"/>
        </w:rPr>
        <w:t>The completed forms are returned to the registrar’s office.</w:t>
      </w:r>
    </w:p>
    <w:p w:rsidR="003C721F" w:rsidRDefault="003C721F" w:rsidP="00C6632B">
      <w:pPr>
        <w:numPr>
          <w:ilvl w:val="3"/>
          <w:numId w:val="29"/>
        </w:numPr>
        <w:spacing w:line="360" w:lineRule="auto"/>
        <w:ind w:left="1890" w:hanging="1350"/>
        <w:jc w:val="both"/>
        <w:rPr>
          <w:color w:val="0D0D0D"/>
          <w:sz w:val="32"/>
          <w:szCs w:val="32"/>
          <w:u w:val="single"/>
        </w:rPr>
      </w:pPr>
      <w:r w:rsidRPr="00784A3D">
        <w:rPr>
          <w:color w:val="0D0D0D"/>
        </w:rPr>
        <w:t xml:space="preserve"> The registrar office notifies the student whether he/she is accepted or rejected.</w:t>
      </w:r>
    </w:p>
    <w:p w:rsidR="003C721F" w:rsidRPr="00784A3D" w:rsidRDefault="003C721F" w:rsidP="00C6632B">
      <w:pPr>
        <w:numPr>
          <w:ilvl w:val="3"/>
          <w:numId w:val="29"/>
        </w:numPr>
        <w:spacing w:line="360" w:lineRule="auto"/>
        <w:ind w:left="1890" w:hanging="1350"/>
        <w:jc w:val="both"/>
        <w:rPr>
          <w:color w:val="0D0D0D"/>
          <w:sz w:val="32"/>
          <w:szCs w:val="32"/>
          <w:u w:val="single"/>
        </w:rPr>
      </w:pPr>
      <w:r w:rsidRPr="00784A3D">
        <w:rPr>
          <w:color w:val="0D0D0D"/>
        </w:rPr>
        <w:t>The student shows the registration sleep for his trainer before starting class.</w:t>
      </w:r>
    </w:p>
    <w:p w:rsidR="003C721F" w:rsidRPr="00BA3902" w:rsidRDefault="003C721F" w:rsidP="003C721F">
      <w:pPr>
        <w:spacing w:line="360" w:lineRule="auto"/>
        <w:jc w:val="both"/>
        <w:rPr>
          <w:color w:val="0D0D0D"/>
        </w:rPr>
      </w:pPr>
    </w:p>
    <w:p w:rsidR="003C721F" w:rsidRPr="00933B3D" w:rsidRDefault="003C721F" w:rsidP="009B2237">
      <w:pPr>
        <w:pStyle w:val="Heading1"/>
      </w:pPr>
      <w:bookmarkStart w:id="19" w:name="_Toc466629122"/>
      <w:r w:rsidRPr="00933B3D">
        <w:t>Student Transfer</w:t>
      </w:r>
      <w:bookmarkEnd w:id="19"/>
    </w:p>
    <w:p w:rsidR="003C721F" w:rsidRPr="00933B3D" w:rsidRDefault="003C721F" w:rsidP="009B2237">
      <w:pPr>
        <w:pStyle w:val="Heading2"/>
      </w:pPr>
      <w:bookmarkStart w:id="20" w:name="_Toc466629123"/>
      <w:r w:rsidRPr="00933B3D">
        <w:t>Intra College</w:t>
      </w:r>
      <w:bookmarkEnd w:id="20"/>
    </w:p>
    <w:p w:rsidR="003C721F" w:rsidRPr="00BA3902" w:rsidRDefault="003C721F" w:rsidP="003C721F">
      <w:pPr>
        <w:pStyle w:val="BodyTextIndent"/>
        <w:spacing w:line="360" w:lineRule="auto"/>
        <w:ind w:left="270"/>
        <w:jc w:val="both"/>
        <w:rPr>
          <w:color w:val="0D0D0D"/>
        </w:rPr>
      </w:pPr>
      <w:r w:rsidRPr="00BA3902">
        <w:rPr>
          <w:color w:val="0D0D0D"/>
        </w:rPr>
        <w:t>Students may get a chance to be transferred from one department to another department with the approval of the Regional BOA and the Academic Commission. These students must satisfy the following conditions</w:t>
      </w:r>
    </w:p>
    <w:p w:rsidR="003C721F" w:rsidRDefault="003C721F" w:rsidP="00C6632B">
      <w:pPr>
        <w:pStyle w:val="BodyTextIndent"/>
        <w:numPr>
          <w:ilvl w:val="3"/>
          <w:numId w:val="29"/>
        </w:numPr>
        <w:spacing w:line="360" w:lineRule="auto"/>
        <w:jc w:val="both"/>
        <w:rPr>
          <w:color w:val="0D0D0D"/>
        </w:rPr>
      </w:pPr>
      <w:r w:rsidRPr="00BA3902">
        <w:rPr>
          <w:color w:val="0D0D0D"/>
        </w:rPr>
        <w:t>The request for transfer should be presented not later than ten days after class begins.</w:t>
      </w:r>
    </w:p>
    <w:p w:rsidR="003C721F" w:rsidRDefault="003C721F" w:rsidP="00C6632B">
      <w:pPr>
        <w:pStyle w:val="BodyTextIndent"/>
        <w:numPr>
          <w:ilvl w:val="3"/>
          <w:numId w:val="29"/>
        </w:numPr>
        <w:spacing w:line="360" w:lineRule="auto"/>
        <w:jc w:val="both"/>
        <w:rPr>
          <w:color w:val="0D0D0D"/>
        </w:rPr>
      </w:pPr>
      <w:r w:rsidRPr="00ED7EE7">
        <w:rPr>
          <w:color w:val="0D0D0D"/>
        </w:rPr>
        <w:t>Students who meet the minimum admission grade of the intended program where the transfer is geared.</w:t>
      </w:r>
    </w:p>
    <w:p w:rsidR="003C721F" w:rsidRPr="00ED7EE7" w:rsidRDefault="003C721F" w:rsidP="00C6632B">
      <w:pPr>
        <w:pStyle w:val="BodyTextIndent"/>
        <w:numPr>
          <w:ilvl w:val="3"/>
          <w:numId w:val="29"/>
        </w:numPr>
        <w:spacing w:line="360" w:lineRule="auto"/>
        <w:jc w:val="both"/>
        <w:rPr>
          <w:color w:val="0D0D0D"/>
        </w:rPr>
      </w:pPr>
      <w:r w:rsidRPr="00ED7EE7">
        <w:rPr>
          <w:color w:val="0D0D0D"/>
        </w:rPr>
        <w:t>The required transfer must be supported  by valid reason and approved by the Academic commission</w:t>
      </w:r>
    </w:p>
    <w:p w:rsidR="003C721F" w:rsidRPr="00BA3902" w:rsidRDefault="003C721F" w:rsidP="003C721F">
      <w:pPr>
        <w:pStyle w:val="BodyTextIndent"/>
        <w:tabs>
          <w:tab w:val="left" w:pos="360"/>
        </w:tabs>
        <w:spacing w:line="276" w:lineRule="auto"/>
        <w:ind w:left="1170" w:hanging="810"/>
        <w:jc w:val="both"/>
        <w:rPr>
          <w:color w:val="0D0D0D"/>
        </w:rPr>
      </w:pPr>
    </w:p>
    <w:p w:rsidR="003C721F" w:rsidRPr="00933B3D" w:rsidRDefault="003C721F" w:rsidP="009B2237">
      <w:pPr>
        <w:pStyle w:val="Heading2"/>
      </w:pPr>
      <w:bookmarkStart w:id="21" w:name="_Toc466629124"/>
      <w:r w:rsidRPr="00933B3D">
        <w:lastRenderedPageBreak/>
        <w:t>Inter College</w:t>
      </w:r>
      <w:bookmarkEnd w:id="21"/>
    </w:p>
    <w:p w:rsidR="003C721F" w:rsidRPr="00BA3902" w:rsidRDefault="003C721F" w:rsidP="003C721F">
      <w:pPr>
        <w:pStyle w:val="BodyTextIndent"/>
        <w:spacing w:line="360" w:lineRule="auto"/>
        <w:ind w:left="450"/>
        <w:jc w:val="both"/>
        <w:rPr>
          <w:color w:val="0D0D0D"/>
        </w:rPr>
      </w:pPr>
      <w:r w:rsidRPr="00BA3902">
        <w:rPr>
          <w:color w:val="0D0D0D"/>
        </w:rPr>
        <w:t>Inter college transfer request from individual students may not be always accepted. However, students’ requests that are directed through sister colleges could be entertained if it is supported by appropriate reason.</w:t>
      </w:r>
    </w:p>
    <w:p w:rsidR="003C721F" w:rsidRDefault="003C721F" w:rsidP="00C6632B">
      <w:pPr>
        <w:pStyle w:val="BodyTextIndent"/>
        <w:numPr>
          <w:ilvl w:val="3"/>
          <w:numId w:val="29"/>
        </w:numPr>
        <w:spacing w:line="360" w:lineRule="auto"/>
        <w:ind w:left="1710" w:hanging="900"/>
        <w:jc w:val="both"/>
        <w:rPr>
          <w:color w:val="0D0D0D"/>
        </w:rPr>
      </w:pPr>
      <w:r w:rsidRPr="00BA3902">
        <w:rPr>
          <w:color w:val="0D0D0D"/>
        </w:rPr>
        <w:t>Students who have medical board certificates</w:t>
      </w:r>
    </w:p>
    <w:p w:rsidR="003C721F" w:rsidRDefault="003C721F" w:rsidP="00C6632B">
      <w:pPr>
        <w:pStyle w:val="BodyTextIndent"/>
        <w:numPr>
          <w:ilvl w:val="3"/>
          <w:numId w:val="29"/>
        </w:numPr>
        <w:spacing w:line="360" w:lineRule="auto"/>
        <w:ind w:left="1710" w:hanging="900"/>
        <w:jc w:val="both"/>
        <w:rPr>
          <w:color w:val="0D0D0D"/>
        </w:rPr>
      </w:pPr>
      <w:r w:rsidRPr="00DD2B5B">
        <w:rPr>
          <w:color w:val="0D0D0D"/>
        </w:rPr>
        <w:t xml:space="preserve">Students requesting transfer should present appropriate transcript. </w:t>
      </w:r>
    </w:p>
    <w:p w:rsidR="003C721F" w:rsidRDefault="003C721F" w:rsidP="00C6632B">
      <w:pPr>
        <w:pStyle w:val="BodyTextIndent"/>
        <w:numPr>
          <w:ilvl w:val="3"/>
          <w:numId w:val="29"/>
        </w:numPr>
        <w:spacing w:line="360" w:lineRule="auto"/>
        <w:ind w:left="1710" w:hanging="900"/>
        <w:jc w:val="both"/>
        <w:rPr>
          <w:color w:val="0D0D0D"/>
        </w:rPr>
      </w:pPr>
      <w:r w:rsidRPr="00DD2B5B">
        <w:rPr>
          <w:color w:val="0D0D0D"/>
        </w:rPr>
        <w:t>If the college that accepts the application believes that the courses taken are similar in all aspects with the course presently offered.</w:t>
      </w:r>
    </w:p>
    <w:p w:rsidR="003C721F" w:rsidRPr="00DD2B5B" w:rsidRDefault="003C721F" w:rsidP="00C6632B">
      <w:pPr>
        <w:pStyle w:val="BodyTextIndent"/>
        <w:numPr>
          <w:ilvl w:val="3"/>
          <w:numId w:val="29"/>
        </w:numPr>
        <w:spacing w:line="360" w:lineRule="auto"/>
        <w:ind w:left="1710" w:hanging="900"/>
        <w:jc w:val="both"/>
        <w:rPr>
          <w:color w:val="0D0D0D"/>
        </w:rPr>
      </w:pPr>
      <w:r w:rsidRPr="00DD2B5B">
        <w:rPr>
          <w:color w:val="0D0D0D"/>
        </w:rPr>
        <w:t>One transfer can be processed with in three weeks time.</w:t>
      </w:r>
    </w:p>
    <w:p w:rsidR="003C721F" w:rsidRPr="00BA3902" w:rsidRDefault="003C721F" w:rsidP="003C721F">
      <w:pPr>
        <w:pStyle w:val="BodyTextIndent"/>
        <w:spacing w:line="276" w:lineRule="auto"/>
        <w:ind w:left="0"/>
        <w:jc w:val="both"/>
        <w:rPr>
          <w:color w:val="0D0D0D"/>
        </w:rPr>
      </w:pPr>
    </w:p>
    <w:p w:rsidR="003C721F" w:rsidRPr="00DD2B5B" w:rsidRDefault="003C721F" w:rsidP="009B2237">
      <w:pPr>
        <w:pStyle w:val="Heading1"/>
      </w:pPr>
      <w:r w:rsidRPr="00BA3902">
        <w:t xml:space="preserve"> </w:t>
      </w:r>
      <w:bookmarkStart w:id="22" w:name="_Toc466629125"/>
      <w:r w:rsidRPr="00933B3D">
        <w:t>Graduatio</w:t>
      </w:r>
      <w:r w:rsidRPr="00DD2B5B">
        <w:t>n</w:t>
      </w:r>
      <w:bookmarkEnd w:id="22"/>
    </w:p>
    <w:p w:rsidR="003C721F" w:rsidRPr="00BA3902" w:rsidRDefault="003C721F" w:rsidP="003C721F">
      <w:pPr>
        <w:pStyle w:val="BodyTextIndent"/>
        <w:numPr>
          <w:ilvl w:val="0"/>
          <w:numId w:val="7"/>
        </w:numPr>
        <w:spacing w:line="360" w:lineRule="auto"/>
        <w:ind w:left="990"/>
        <w:jc w:val="both"/>
        <w:rPr>
          <w:color w:val="0D0D0D"/>
        </w:rPr>
      </w:pPr>
      <w:r w:rsidRPr="00BA3902">
        <w:rPr>
          <w:color w:val="0D0D0D"/>
        </w:rPr>
        <w:t xml:space="preserve">Students of Agricultural TVET colleges who are said to have successfully completed their studies as per the requirements set will be eligible to receive </w:t>
      </w:r>
      <w:r w:rsidRPr="00BA3902">
        <w:rPr>
          <w:rFonts w:ascii="Power Geez Unicode1" w:hAnsi="Power Geez Unicode1"/>
          <w:color w:val="0D0D0D"/>
        </w:rPr>
        <w:t xml:space="preserve">completion certificate </w:t>
      </w:r>
      <w:r w:rsidRPr="00BA3902">
        <w:rPr>
          <w:color w:val="0D0D0D"/>
        </w:rPr>
        <w:t xml:space="preserve">and attend the graduation ceremony when approved by the Academic commission of the college. </w:t>
      </w:r>
    </w:p>
    <w:p w:rsidR="003C721F" w:rsidRPr="00BA3902" w:rsidRDefault="003C721F" w:rsidP="003C721F">
      <w:pPr>
        <w:pStyle w:val="BodyTextIndent"/>
        <w:spacing w:line="276" w:lineRule="auto"/>
        <w:ind w:left="990"/>
        <w:jc w:val="both"/>
        <w:rPr>
          <w:color w:val="0D0D0D"/>
        </w:rPr>
      </w:pPr>
    </w:p>
    <w:p w:rsidR="003C721F" w:rsidRPr="00933B3D" w:rsidRDefault="003C721F" w:rsidP="009B2237">
      <w:pPr>
        <w:pStyle w:val="Heading2"/>
      </w:pPr>
      <w:bookmarkStart w:id="23" w:name="_Toc466629126"/>
      <w:r w:rsidRPr="00933B3D">
        <w:t>General requirement for Graduation</w:t>
      </w:r>
      <w:bookmarkEnd w:id="23"/>
    </w:p>
    <w:p w:rsidR="003C721F" w:rsidRDefault="003C721F" w:rsidP="00C6632B">
      <w:pPr>
        <w:pStyle w:val="BodyTextIndent"/>
        <w:numPr>
          <w:ilvl w:val="3"/>
          <w:numId w:val="29"/>
        </w:numPr>
        <w:tabs>
          <w:tab w:val="num" w:pos="720"/>
          <w:tab w:val="left" w:pos="990"/>
        </w:tabs>
        <w:spacing w:line="360" w:lineRule="auto"/>
        <w:ind w:left="900" w:hanging="810"/>
        <w:jc w:val="both"/>
        <w:rPr>
          <w:color w:val="0D0D0D"/>
          <w:u w:val="single"/>
        </w:rPr>
      </w:pPr>
      <w:r w:rsidRPr="00DD2B5B">
        <w:rPr>
          <w:color w:val="0D0D0D"/>
        </w:rPr>
        <w:t xml:space="preserve">Students of ATVET colleges should take all competencies assigned for the level and they must be competent in all competencies and apperantship program.  </w:t>
      </w:r>
    </w:p>
    <w:p w:rsidR="003C721F" w:rsidRDefault="003C721F" w:rsidP="00C6632B">
      <w:pPr>
        <w:pStyle w:val="BodyTextIndent"/>
        <w:numPr>
          <w:ilvl w:val="3"/>
          <w:numId w:val="29"/>
        </w:numPr>
        <w:tabs>
          <w:tab w:val="num" w:pos="720"/>
          <w:tab w:val="left" w:pos="990"/>
        </w:tabs>
        <w:spacing w:line="360" w:lineRule="auto"/>
        <w:ind w:left="900" w:hanging="810"/>
        <w:jc w:val="both"/>
        <w:rPr>
          <w:color w:val="0D0D0D"/>
          <w:u w:val="single"/>
        </w:rPr>
      </w:pPr>
      <w:r w:rsidRPr="00DD2B5B">
        <w:rPr>
          <w:color w:val="0D0D0D"/>
        </w:rPr>
        <w:t>If a candidate fails to complete all competencies of the respective level, he would not be eligible for completion certification of the level. But he/she will be able to get for the competencies he/she cover.</w:t>
      </w:r>
    </w:p>
    <w:p w:rsidR="003C721F" w:rsidRPr="00DD2B5B" w:rsidRDefault="003C721F" w:rsidP="00C6632B">
      <w:pPr>
        <w:pStyle w:val="BodyTextIndent"/>
        <w:numPr>
          <w:ilvl w:val="3"/>
          <w:numId w:val="29"/>
        </w:numPr>
        <w:tabs>
          <w:tab w:val="num" w:pos="720"/>
          <w:tab w:val="left" w:pos="990"/>
        </w:tabs>
        <w:spacing w:line="360" w:lineRule="auto"/>
        <w:ind w:left="900" w:hanging="810"/>
        <w:jc w:val="both"/>
        <w:rPr>
          <w:color w:val="0D0D0D"/>
          <w:u w:val="single"/>
        </w:rPr>
      </w:pPr>
      <w:r w:rsidRPr="00DD2B5B">
        <w:rPr>
          <w:color w:val="0D0D0D"/>
        </w:rPr>
        <w:t xml:space="preserve">Trainees must be competent in the report they present on apperantship to complete. </w:t>
      </w:r>
    </w:p>
    <w:p w:rsidR="003C721F" w:rsidRPr="00BA3902" w:rsidRDefault="003C721F" w:rsidP="003C721F">
      <w:pPr>
        <w:pStyle w:val="BodyTextIndent"/>
        <w:spacing w:line="360" w:lineRule="auto"/>
        <w:ind w:left="990"/>
        <w:jc w:val="both"/>
        <w:rPr>
          <w:color w:val="0D0D0D"/>
        </w:rPr>
      </w:pPr>
    </w:p>
    <w:p w:rsidR="003C721F" w:rsidRPr="00933B3D" w:rsidRDefault="003C721F" w:rsidP="009B2237">
      <w:pPr>
        <w:pStyle w:val="Heading1"/>
      </w:pPr>
      <w:r w:rsidRPr="00933B3D">
        <w:t xml:space="preserve"> </w:t>
      </w:r>
      <w:bookmarkStart w:id="24" w:name="_Toc466629127"/>
      <w:r w:rsidRPr="00933B3D">
        <w:t>Minimum  Hour Requirement for completion</w:t>
      </w:r>
      <w:bookmarkEnd w:id="24"/>
    </w:p>
    <w:p w:rsidR="003C721F" w:rsidRPr="00BA3902" w:rsidRDefault="003C721F" w:rsidP="003C721F">
      <w:pPr>
        <w:pStyle w:val="BodyTextIndent"/>
        <w:spacing w:line="360" w:lineRule="auto"/>
        <w:ind w:left="990"/>
        <w:jc w:val="both"/>
        <w:rPr>
          <w:color w:val="0D0D0D"/>
        </w:rPr>
      </w:pPr>
      <w:r w:rsidRPr="00BA3902">
        <w:rPr>
          <w:color w:val="0D0D0D"/>
        </w:rPr>
        <w:t>The minimum total hour’s requirement for completion of the level 1-4 train</w:t>
      </w:r>
      <w:r>
        <w:rPr>
          <w:color w:val="0D0D0D"/>
        </w:rPr>
        <w:t xml:space="preserve">ing program is as stated on the curriculum /modules/ </w:t>
      </w:r>
      <w:r w:rsidRPr="00BA3902">
        <w:rPr>
          <w:color w:val="0D0D0D"/>
        </w:rPr>
        <w:t>of the level</w:t>
      </w:r>
    </w:p>
    <w:p w:rsidR="003C721F" w:rsidRPr="00BA3902" w:rsidRDefault="003C721F" w:rsidP="003C721F">
      <w:pPr>
        <w:pStyle w:val="BodyTextIndent"/>
        <w:spacing w:line="276" w:lineRule="auto"/>
        <w:ind w:left="0"/>
        <w:jc w:val="both"/>
        <w:rPr>
          <w:color w:val="0D0D0D"/>
        </w:rPr>
      </w:pPr>
    </w:p>
    <w:p w:rsidR="003C721F" w:rsidRPr="00933B3D" w:rsidRDefault="003C721F" w:rsidP="009B2237">
      <w:pPr>
        <w:pStyle w:val="Heading2"/>
      </w:pPr>
      <w:bookmarkStart w:id="25" w:name="_Toc466629128"/>
      <w:r w:rsidRPr="00933B3D">
        <w:t>Completion Failures</w:t>
      </w:r>
      <w:bookmarkEnd w:id="25"/>
    </w:p>
    <w:p w:rsidR="003C721F" w:rsidRDefault="003C721F" w:rsidP="003C721F">
      <w:pPr>
        <w:pStyle w:val="BodyTextIndent"/>
        <w:numPr>
          <w:ilvl w:val="0"/>
          <w:numId w:val="10"/>
        </w:numPr>
        <w:spacing w:line="360" w:lineRule="auto"/>
        <w:ind w:left="1260" w:hanging="450"/>
        <w:rPr>
          <w:color w:val="0D0D0D"/>
        </w:rPr>
      </w:pPr>
      <w:r w:rsidRPr="00BA3902">
        <w:rPr>
          <w:color w:val="0D0D0D"/>
        </w:rPr>
        <w:t xml:space="preserve">Not yet competent student cannot graduate and he/she does not have completion certificate. But by using progressive chart the trainer must make effort until the students become competent.  </w:t>
      </w:r>
    </w:p>
    <w:p w:rsidR="00CC49CE" w:rsidRDefault="00CC49CE" w:rsidP="00CC49CE">
      <w:pPr>
        <w:pStyle w:val="BodyTextIndent"/>
        <w:spacing w:line="360" w:lineRule="auto"/>
        <w:rPr>
          <w:color w:val="0D0D0D"/>
        </w:rPr>
      </w:pPr>
    </w:p>
    <w:p w:rsidR="00CC49CE" w:rsidRPr="00BA3902" w:rsidRDefault="00CC49CE" w:rsidP="00CC49CE">
      <w:pPr>
        <w:pStyle w:val="BodyTextIndent"/>
        <w:spacing w:line="360" w:lineRule="auto"/>
        <w:rPr>
          <w:color w:val="0D0D0D"/>
        </w:rPr>
      </w:pPr>
    </w:p>
    <w:p w:rsidR="003C721F" w:rsidRPr="00BA3902" w:rsidRDefault="003C721F" w:rsidP="003C721F">
      <w:pPr>
        <w:pStyle w:val="BodyText"/>
        <w:spacing w:line="276" w:lineRule="auto"/>
        <w:ind w:left="2160"/>
        <w:rPr>
          <w:color w:val="0D0D0D"/>
        </w:rPr>
      </w:pPr>
    </w:p>
    <w:p w:rsidR="003C721F" w:rsidRPr="00BA3902" w:rsidRDefault="001C725D" w:rsidP="009B2237">
      <w:pPr>
        <w:pStyle w:val="Heading1"/>
      </w:pPr>
      <w:bookmarkStart w:id="26" w:name="_Toc466629129"/>
      <w:r>
        <w:t xml:space="preserve">1.21. </w:t>
      </w:r>
      <w:r w:rsidR="003C721F" w:rsidRPr="00933B3D">
        <w:t>Clearanc</w:t>
      </w:r>
      <w:r w:rsidR="003C721F" w:rsidRPr="000365D8">
        <w:t>e</w:t>
      </w:r>
      <w:bookmarkEnd w:id="26"/>
    </w:p>
    <w:p w:rsidR="003C721F" w:rsidRPr="00BA3902" w:rsidRDefault="003C721F" w:rsidP="003C721F">
      <w:pPr>
        <w:pStyle w:val="BodyTextIndent"/>
        <w:numPr>
          <w:ilvl w:val="0"/>
          <w:numId w:val="9"/>
        </w:numPr>
        <w:spacing w:line="360" w:lineRule="auto"/>
        <w:jc w:val="both"/>
        <w:rPr>
          <w:color w:val="0D0D0D"/>
        </w:rPr>
      </w:pPr>
      <w:r w:rsidRPr="00BA3902">
        <w:rPr>
          <w:color w:val="0D0D0D"/>
        </w:rPr>
        <w:t>Students should fill out three copies of the clearance form and obtain the signatures of appropriate department heads indicating that they have returned all college properties. Students can clear in any one of the following case</w:t>
      </w:r>
    </w:p>
    <w:p w:rsidR="003C721F" w:rsidRPr="00BA3902" w:rsidRDefault="003C721F" w:rsidP="003C721F">
      <w:pPr>
        <w:pStyle w:val="BodyTextIndent"/>
        <w:numPr>
          <w:ilvl w:val="0"/>
          <w:numId w:val="8"/>
        </w:numPr>
        <w:spacing w:line="360" w:lineRule="auto"/>
        <w:jc w:val="both"/>
        <w:rPr>
          <w:color w:val="0D0D0D"/>
        </w:rPr>
      </w:pPr>
      <w:r w:rsidRPr="00BA3902">
        <w:rPr>
          <w:color w:val="0D0D0D"/>
        </w:rPr>
        <w:t>Completion study</w:t>
      </w:r>
    </w:p>
    <w:p w:rsidR="003C721F" w:rsidRPr="00BA3902" w:rsidRDefault="003C721F" w:rsidP="003C721F">
      <w:pPr>
        <w:pStyle w:val="BodyTextIndent"/>
        <w:numPr>
          <w:ilvl w:val="0"/>
          <w:numId w:val="8"/>
        </w:numPr>
        <w:spacing w:line="360" w:lineRule="auto"/>
        <w:jc w:val="both"/>
        <w:rPr>
          <w:color w:val="0D0D0D"/>
        </w:rPr>
      </w:pPr>
      <w:r w:rsidRPr="00BA3902">
        <w:rPr>
          <w:color w:val="0D0D0D"/>
        </w:rPr>
        <w:t>End of Academic year</w:t>
      </w:r>
    </w:p>
    <w:p w:rsidR="003C721F" w:rsidRPr="00BA3902" w:rsidRDefault="003C721F" w:rsidP="003C721F">
      <w:pPr>
        <w:pStyle w:val="BodyTextIndent"/>
        <w:numPr>
          <w:ilvl w:val="0"/>
          <w:numId w:val="8"/>
        </w:numPr>
        <w:spacing w:line="360" w:lineRule="auto"/>
        <w:jc w:val="both"/>
        <w:rPr>
          <w:color w:val="0D0D0D"/>
        </w:rPr>
      </w:pPr>
      <w:r w:rsidRPr="00BA3902">
        <w:rPr>
          <w:color w:val="0D0D0D"/>
        </w:rPr>
        <w:t xml:space="preserve">Withdrawal </w:t>
      </w:r>
    </w:p>
    <w:p w:rsidR="003C721F" w:rsidRPr="00BA3902" w:rsidRDefault="003C721F" w:rsidP="003C721F">
      <w:pPr>
        <w:pStyle w:val="BodyTextIndent"/>
        <w:spacing w:line="276" w:lineRule="auto"/>
        <w:ind w:left="1440"/>
        <w:jc w:val="both"/>
        <w:rPr>
          <w:color w:val="0D0D0D"/>
        </w:rPr>
      </w:pPr>
    </w:p>
    <w:p w:rsidR="003C721F" w:rsidRPr="00933B3D" w:rsidRDefault="003C721F" w:rsidP="009B2237">
      <w:pPr>
        <w:pStyle w:val="Heading1"/>
      </w:pPr>
      <w:bookmarkStart w:id="27" w:name="_Toc466629130"/>
      <w:r w:rsidRPr="00933B3D">
        <w:t>Access to Student Records</w:t>
      </w:r>
      <w:bookmarkEnd w:id="27"/>
    </w:p>
    <w:p w:rsidR="003C721F" w:rsidRPr="00BA3902" w:rsidRDefault="003C721F" w:rsidP="003C721F">
      <w:pPr>
        <w:pStyle w:val="BodyText"/>
        <w:numPr>
          <w:ilvl w:val="0"/>
          <w:numId w:val="9"/>
        </w:numPr>
        <w:spacing w:line="360" w:lineRule="auto"/>
        <w:rPr>
          <w:color w:val="0D0D0D"/>
        </w:rPr>
      </w:pPr>
      <w:r w:rsidRPr="00BA3902">
        <w:rPr>
          <w:color w:val="0D0D0D"/>
        </w:rPr>
        <w:t>Academic documents issued by the colleges’ respective offices to the students include Transcript and completion certificate. No student records are given and disclosed to a third party without written agreement of the concerned student.</w:t>
      </w:r>
    </w:p>
    <w:p w:rsidR="003C721F" w:rsidRPr="00BA3902" w:rsidRDefault="003C721F" w:rsidP="003C721F">
      <w:pPr>
        <w:pStyle w:val="BodyText"/>
        <w:spacing w:line="276" w:lineRule="auto"/>
        <w:ind w:left="1080"/>
        <w:rPr>
          <w:color w:val="0D0D0D"/>
        </w:rPr>
      </w:pPr>
    </w:p>
    <w:p w:rsidR="003C721F" w:rsidRPr="00933B3D" w:rsidRDefault="003C721F" w:rsidP="009B2237">
      <w:pPr>
        <w:pStyle w:val="Heading1"/>
      </w:pPr>
      <w:r w:rsidRPr="00933B3D">
        <w:t xml:space="preserve">  </w:t>
      </w:r>
      <w:bookmarkStart w:id="28" w:name="_Toc466629131"/>
      <w:r w:rsidRPr="00933B3D">
        <w:t>Class Size</w:t>
      </w:r>
      <w:bookmarkEnd w:id="28"/>
    </w:p>
    <w:p w:rsidR="003C721F" w:rsidRPr="00BA3902" w:rsidRDefault="003C721F" w:rsidP="003C721F">
      <w:pPr>
        <w:pStyle w:val="BodyText"/>
        <w:numPr>
          <w:ilvl w:val="0"/>
          <w:numId w:val="3"/>
        </w:numPr>
        <w:spacing w:line="360" w:lineRule="auto"/>
        <w:ind w:left="630" w:hanging="180"/>
        <w:rPr>
          <w:color w:val="0D0D0D"/>
        </w:rPr>
      </w:pPr>
      <w:r w:rsidRPr="00BA3902">
        <w:rPr>
          <w:color w:val="0D0D0D"/>
        </w:rPr>
        <w:t>Agricultural TVET colleges are transfer applicable knowledge and skill in depth to their students during their college stay. To achieve this objective and raise the Academic standard, the optimum class size both for the theoretical and practical classes must be 30-35</w:t>
      </w:r>
    </w:p>
    <w:p w:rsidR="003C721F" w:rsidRPr="00BA3902" w:rsidRDefault="003C721F" w:rsidP="003C721F">
      <w:pPr>
        <w:pStyle w:val="BodyText"/>
        <w:spacing w:line="276" w:lineRule="auto"/>
        <w:ind w:left="990"/>
        <w:rPr>
          <w:color w:val="0D0D0D"/>
        </w:rPr>
      </w:pPr>
    </w:p>
    <w:p w:rsidR="003C721F" w:rsidRPr="00933B3D" w:rsidRDefault="003C721F" w:rsidP="009B2237">
      <w:pPr>
        <w:pStyle w:val="Heading1"/>
      </w:pPr>
      <w:bookmarkStart w:id="29" w:name="_Toc466629132"/>
      <w:r w:rsidRPr="00933B3D">
        <w:t>Teacher- Student Ratio</w:t>
      </w:r>
      <w:bookmarkEnd w:id="29"/>
    </w:p>
    <w:p w:rsidR="003C721F" w:rsidRPr="00BA3902" w:rsidRDefault="003C721F" w:rsidP="003C721F">
      <w:pPr>
        <w:pStyle w:val="BodyText"/>
        <w:numPr>
          <w:ilvl w:val="0"/>
          <w:numId w:val="3"/>
        </w:numPr>
        <w:tabs>
          <w:tab w:val="left" w:pos="1080"/>
        </w:tabs>
        <w:spacing w:line="360" w:lineRule="auto"/>
        <w:rPr>
          <w:color w:val="0D0D0D"/>
        </w:rPr>
      </w:pPr>
      <w:r w:rsidRPr="00BA3902">
        <w:rPr>
          <w:color w:val="0D0D0D"/>
        </w:rPr>
        <w:t xml:space="preserve">The lower Teacher: student ratios are beneficial. It will be facilitate the teaching learning process and help students acquire practical knowledge. </w:t>
      </w:r>
    </w:p>
    <w:p w:rsidR="003C721F" w:rsidRPr="00BA3902" w:rsidRDefault="003C721F" w:rsidP="003C721F">
      <w:pPr>
        <w:pStyle w:val="BodyText"/>
        <w:numPr>
          <w:ilvl w:val="0"/>
          <w:numId w:val="3"/>
        </w:numPr>
        <w:spacing w:line="360" w:lineRule="auto"/>
        <w:rPr>
          <w:color w:val="0D0D0D"/>
        </w:rPr>
      </w:pPr>
      <w:r w:rsidRPr="00BA3902">
        <w:rPr>
          <w:color w:val="0D0D0D"/>
        </w:rPr>
        <w:t xml:space="preserve">More over, teachers will have the chance to communicate each student easily so that they can make an efficient evaluation. </w:t>
      </w:r>
    </w:p>
    <w:p w:rsidR="003C721F" w:rsidRPr="00BA3902" w:rsidRDefault="003C721F" w:rsidP="003C721F">
      <w:pPr>
        <w:pStyle w:val="BodyText"/>
        <w:numPr>
          <w:ilvl w:val="0"/>
          <w:numId w:val="3"/>
        </w:numPr>
        <w:spacing w:line="360" w:lineRule="auto"/>
        <w:rPr>
          <w:color w:val="0D0D0D"/>
        </w:rPr>
      </w:pPr>
      <w:r w:rsidRPr="00BA3902">
        <w:rPr>
          <w:color w:val="0D0D0D"/>
        </w:rPr>
        <w:t>Ratio for the ATVET program is proposed to be 1:30 or 1:35</w:t>
      </w:r>
    </w:p>
    <w:p w:rsidR="003C721F" w:rsidRPr="00BA3902" w:rsidRDefault="003C721F" w:rsidP="003C721F">
      <w:pPr>
        <w:pStyle w:val="BodyText"/>
        <w:spacing w:line="480" w:lineRule="auto"/>
        <w:ind w:left="1080"/>
        <w:rPr>
          <w:color w:val="0D0D0D"/>
        </w:rPr>
      </w:pPr>
    </w:p>
    <w:p w:rsidR="003C721F" w:rsidRPr="00933B3D" w:rsidRDefault="003C721F" w:rsidP="009B2237">
      <w:pPr>
        <w:pStyle w:val="Heading1"/>
      </w:pPr>
      <w:bookmarkStart w:id="30" w:name="_Toc466629133"/>
      <w:r w:rsidRPr="00933B3D">
        <w:t>Academic Facilities</w:t>
      </w:r>
      <w:bookmarkEnd w:id="30"/>
    </w:p>
    <w:p w:rsidR="003C721F" w:rsidRPr="00933B3D" w:rsidRDefault="003C721F" w:rsidP="001C725D">
      <w:pPr>
        <w:pStyle w:val="BodyText"/>
        <w:numPr>
          <w:ilvl w:val="2"/>
          <w:numId w:val="28"/>
        </w:numPr>
        <w:tabs>
          <w:tab w:val="left" w:pos="180"/>
          <w:tab w:val="left" w:pos="1260"/>
        </w:tabs>
        <w:spacing w:line="360" w:lineRule="auto"/>
        <w:ind w:left="990"/>
        <w:rPr>
          <w:bCs/>
          <w:color w:val="0D0D0D"/>
          <w:sz w:val="32"/>
          <w:szCs w:val="32"/>
        </w:rPr>
      </w:pPr>
      <w:r w:rsidRPr="00933B3D">
        <w:rPr>
          <w:bCs/>
          <w:color w:val="0D0D0D"/>
          <w:sz w:val="32"/>
          <w:szCs w:val="32"/>
          <w:u w:val="single"/>
        </w:rPr>
        <w:t>Library</w:t>
      </w:r>
    </w:p>
    <w:p w:rsidR="003C721F" w:rsidRDefault="003C721F" w:rsidP="003C721F">
      <w:pPr>
        <w:pStyle w:val="BodyText"/>
        <w:numPr>
          <w:ilvl w:val="0"/>
          <w:numId w:val="6"/>
        </w:numPr>
        <w:spacing w:line="360" w:lineRule="auto"/>
        <w:rPr>
          <w:color w:val="0D0D0D"/>
        </w:rPr>
      </w:pPr>
      <w:r w:rsidRPr="00BA3902">
        <w:rPr>
          <w:color w:val="0D0D0D"/>
        </w:rPr>
        <w:t xml:space="preserve">To develop the lectures they have taken in the class students need to have library facilities. The colleges have to establish well-organized libraries in their college with relevant and enough books and current periodical subscriptions. The libraries have to be led by a well </w:t>
      </w:r>
      <w:r w:rsidRPr="00BA3902">
        <w:rPr>
          <w:color w:val="0D0D0D"/>
        </w:rPr>
        <w:lastRenderedPageBreak/>
        <w:t xml:space="preserve">trained staff and also be able to give orientation to the new coming students on how to use catalogues and locating reference materials at the beginning of every Academic year. Students should be able to borrow books from the library. </w:t>
      </w:r>
    </w:p>
    <w:p w:rsidR="003C721F" w:rsidRPr="00FB5B26" w:rsidRDefault="003C721F" w:rsidP="001C725D">
      <w:pPr>
        <w:pStyle w:val="BodyText"/>
        <w:numPr>
          <w:ilvl w:val="2"/>
          <w:numId w:val="28"/>
        </w:numPr>
        <w:tabs>
          <w:tab w:val="left" w:pos="990"/>
          <w:tab w:val="left" w:pos="1080"/>
        </w:tabs>
        <w:spacing w:line="360" w:lineRule="auto"/>
        <w:ind w:hanging="2130"/>
        <w:rPr>
          <w:color w:val="0D0D0D"/>
        </w:rPr>
      </w:pPr>
      <w:r w:rsidRPr="00FB5B26">
        <w:rPr>
          <w:bCs/>
          <w:color w:val="0D0D0D"/>
          <w:u w:val="single"/>
        </w:rPr>
        <w:t xml:space="preserve">Computer Center  </w:t>
      </w:r>
    </w:p>
    <w:p w:rsidR="003C721F" w:rsidRPr="00BA3902" w:rsidRDefault="003C721F" w:rsidP="003C721F">
      <w:pPr>
        <w:pStyle w:val="BodyText"/>
        <w:numPr>
          <w:ilvl w:val="0"/>
          <w:numId w:val="6"/>
        </w:numPr>
        <w:spacing w:line="360" w:lineRule="auto"/>
        <w:rPr>
          <w:bCs/>
          <w:color w:val="0D0D0D"/>
        </w:rPr>
      </w:pPr>
      <w:r w:rsidRPr="00BA3902">
        <w:rPr>
          <w:color w:val="0D0D0D"/>
        </w:rPr>
        <w:t xml:space="preserve">To make students computer literate and help they acquire basic information technology skills all colleges shall include computer training in their curriculum with one (1) hr/week. </w:t>
      </w:r>
    </w:p>
    <w:p w:rsidR="003C721F" w:rsidRPr="00BA3902" w:rsidRDefault="003C721F" w:rsidP="003C721F">
      <w:pPr>
        <w:pStyle w:val="BodyText"/>
        <w:spacing w:line="276" w:lineRule="auto"/>
        <w:ind w:left="990"/>
        <w:rPr>
          <w:bCs/>
          <w:color w:val="0D0D0D"/>
        </w:rPr>
      </w:pPr>
    </w:p>
    <w:p w:rsidR="003C721F" w:rsidRPr="00933B3D" w:rsidRDefault="003C721F" w:rsidP="009B2237">
      <w:pPr>
        <w:pStyle w:val="Heading1"/>
      </w:pPr>
      <w:bookmarkStart w:id="31" w:name="_Toc466629134"/>
      <w:r w:rsidRPr="00933B3D">
        <w:t>Cooperative training and Apprenticeship</w:t>
      </w:r>
      <w:bookmarkEnd w:id="31"/>
    </w:p>
    <w:p w:rsidR="003C721F" w:rsidRPr="00933B3D" w:rsidRDefault="003C721F" w:rsidP="009B2237">
      <w:pPr>
        <w:pStyle w:val="Heading2"/>
      </w:pPr>
      <w:bookmarkStart w:id="32" w:name="_Toc466629135"/>
      <w:r w:rsidRPr="00933B3D">
        <w:t>Cooperative training</w:t>
      </w:r>
      <w:bookmarkEnd w:id="32"/>
      <w:r w:rsidRPr="00933B3D">
        <w:t xml:space="preserve"> </w:t>
      </w:r>
    </w:p>
    <w:p w:rsidR="003C721F" w:rsidRDefault="003C721F" w:rsidP="003C721F">
      <w:pPr>
        <w:pStyle w:val="BodyText"/>
        <w:numPr>
          <w:ilvl w:val="0"/>
          <w:numId w:val="6"/>
        </w:numPr>
        <w:spacing w:line="360" w:lineRule="auto"/>
        <w:rPr>
          <w:color w:val="0D0D0D"/>
        </w:rPr>
      </w:pPr>
      <w:r w:rsidRPr="00BA3902">
        <w:rPr>
          <w:color w:val="0D0D0D"/>
        </w:rPr>
        <w:t xml:space="preserve">To be skillful, capable, independent and active professional, one has to pass through Cooperative trainings in own field of studies. Therefore, the colleges will train their students with more of practical lessons. Accordingly, most of the courses offered in colleges shall have more practical work. </w:t>
      </w:r>
    </w:p>
    <w:p w:rsidR="003C721F" w:rsidRPr="00BA3902" w:rsidRDefault="003C721F" w:rsidP="003C721F">
      <w:pPr>
        <w:pStyle w:val="BodyText"/>
        <w:numPr>
          <w:ilvl w:val="0"/>
          <w:numId w:val="6"/>
        </w:numPr>
        <w:spacing w:line="360" w:lineRule="auto"/>
        <w:rPr>
          <w:color w:val="0D0D0D"/>
        </w:rPr>
      </w:pPr>
      <w:r w:rsidRPr="00BA3902">
        <w:rPr>
          <w:color w:val="0D0D0D"/>
        </w:rPr>
        <w:t>The curricula have been designed to give maximum practical works and hence there shall be sufficient place for demonstrations and relevant production farms such as poultry, dairy, sheep, goat, crop production etc.</w:t>
      </w:r>
      <w:r w:rsidRPr="00BA3902">
        <w:rPr>
          <w:bCs/>
          <w:color w:val="0D0D0D"/>
        </w:rPr>
        <w:t xml:space="preserve"> </w:t>
      </w:r>
      <w:r w:rsidRPr="00BA3902">
        <w:rPr>
          <w:color w:val="0D0D0D"/>
        </w:rPr>
        <w:t xml:space="preserve"> </w:t>
      </w:r>
    </w:p>
    <w:p w:rsidR="003C721F" w:rsidRPr="00BA3902" w:rsidRDefault="003C721F" w:rsidP="003C721F">
      <w:pPr>
        <w:pStyle w:val="BodyText"/>
        <w:spacing w:line="276" w:lineRule="auto"/>
        <w:ind w:left="720"/>
        <w:rPr>
          <w:color w:val="0D0D0D"/>
        </w:rPr>
      </w:pPr>
    </w:p>
    <w:p w:rsidR="003C721F" w:rsidRPr="00BA3902" w:rsidRDefault="003C721F" w:rsidP="003C721F">
      <w:pPr>
        <w:pStyle w:val="BodyText"/>
        <w:spacing w:line="276" w:lineRule="auto"/>
        <w:rPr>
          <w:color w:val="0D0D0D"/>
        </w:rPr>
      </w:pPr>
    </w:p>
    <w:p w:rsidR="003C721F" w:rsidRPr="00BB06B5" w:rsidRDefault="003C721F" w:rsidP="009B2237">
      <w:pPr>
        <w:pStyle w:val="Heading1"/>
      </w:pPr>
      <w:r w:rsidRPr="00BB06B5">
        <w:t xml:space="preserve">   </w:t>
      </w:r>
      <w:bookmarkStart w:id="33" w:name="_Toc466629136"/>
      <w:r w:rsidRPr="00BB06B5">
        <w:t>Student Services</w:t>
      </w:r>
      <w:bookmarkEnd w:id="33"/>
    </w:p>
    <w:p w:rsidR="003C721F" w:rsidRPr="00BB06B5" w:rsidRDefault="003C721F" w:rsidP="009B2237">
      <w:pPr>
        <w:pStyle w:val="Heading2"/>
      </w:pPr>
      <w:r w:rsidRPr="00BB06B5">
        <w:t xml:space="preserve"> </w:t>
      </w:r>
      <w:bookmarkStart w:id="34" w:name="_Toc466629137"/>
      <w:r w:rsidRPr="00BB06B5">
        <w:t>Orientation</w:t>
      </w:r>
      <w:bookmarkEnd w:id="34"/>
    </w:p>
    <w:p w:rsidR="003C721F" w:rsidRPr="00BA3902" w:rsidRDefault="003C721F" w:rsidP="003C721F">
      <w:pPr>
        <w:pStyle w:val="BodyText"/>
        <w:numPr>
          <w:ilvl w:val="0"/>
          <w:numId w:val="17"/>
        </w:numPr>
        <w:spacing w:line="360" w:lineRule="auto"/>
        <w:rPr>
          <w:color w:val="0D0D0D"/>
        </w:rPr>
      </w:pPr>
      <w:r w:rsidRPr="00BA3902">
        <w:rPr>
          <w:color w:val="0D0D0D"/>
        </w:rPr>
        <w:t>All colleges shall organize an orientation program to first year students at the beginning of   Academic years to introduce students to the collage atmosphere, history, objectives of the study, course offering, facilities, rules &amp; regulations, discipline etc.</w:t>
      </w:r>
    </w:p>
    <w:p w:rsidR="003C721F" w:rsidRPr="00BA3902" w:rsidRDefault="003C721F" w:rsidP="003C721F">
      <w:pPr>
        <w:pStyle w:val="BodyText"/>
        <w:spacing w:line="276" w:lineRule="auto"/>
        <w:rPr>
          <w:color w:val="0D0D0D"/>
        </w:rPr>
      </w:pPr>
      <w:r w:rsidRPr="00BA3902">
        <w:rPr>
          <w:color w:val="0D0D0D"/>
        </w:rPr>
        <w:t xml:space="preserve"> </w:t>
      </w:r>
    </w:p>
    <w:p w:rsidR="003C721F" w:rsidRPr="00BA3902" w:rsidRDefault="003C721F" w:rsidP="009B2237">
      <w:pPr>
        <w:pStyle w:val="Heading2"/>
      </w:pPr>
      <w:bookmarkStart w:id="35" w:name="_Toc466629138"/>
      <w:r w:rsidRPr="00BB06B5">
        <w:t>Stipen</w:t>
      </w:r>
      <w:r w:rsidRPr="00BA3902">
        <w:t>d</w:t>
      </w:r>
      <w:bookmarkEnd w:id="35"/>
      <w:r w:rsidRPr="00BA3902">
        <w:t xml:space="preserve">  </w:t>
      </w:r>
    </w:p>
    <w:p w:rsidR="003C721F" w:rsidRPr="00BA3902" w:rsidRDefault="003C721F" w:rsidP="003C721F">
      <w:pPr>
        <w:pStyle w:val="BodyText"/>
        <w:numPr>
          <w:ilvl w:val="0"/>
          <w:numId w:val="4"/>
        </w:numPr>
        <w:spacing w:line="360" w:lineRule="auto"/>
        <w:rPr>
          <w:color w:val="0D0D0D"/>
        </w:rPr>
      </w:pPr>
      <w:r w:rsidRPr="00BA3902">
        <w:rPr>
          <w:color w:val="0D0D0D"/>
        </w:rPr>
        <w:t xml:space="preserve">Stipend allotted by the ministry per month for student shall be given if boarding facilities are not provided. </w:t>
      </w:r>
    </w:p>
    <w:p w:rsidR="003C721F" w:rsidRPr="00BA3902" w:rsidRDefault="003C721F" w:rsidP="003C721F">
      <w:pPr>
        <w:pStyle w:val="BodyText"/>
        <w:spacing w:line="276" w:lineRule="auto"/>
        <w:rPr>
          <w:color w:val="0D0D0D"/>
        </w:rPr>
      </w:pPr>
    </w:p>
    <w:p w:rsidR="003C721F" w:rsidRPr="00BB06B5" w:rsidRDefault="003C721F" w:rsidP="009B2237">
      <w:pPr>
        <w:pStyle w:val="Heading2"/>
      </w:pPr>
      <w:bookmarkStart w:id="36" w:name="_Toc466629139"/>
      <w:r w:rsidRPr="00BB06B5">
        <w:t>Guidance and Counseling</w:t>
      </w:r>
      <w:bookmarkEnd w:id="36"/>
      <w:r w:rsidRPr="00BB06B5">
        <w:t xml:space="preserve">  </w:t>
      </w:r>
    </w:p>
    <w:p w:rsidR="003C721F" w:rsidRPr="00BA3902" w:rsidRDefault="003C721F" w:rsidP="003C721F">
      <w:pPr>
        <w:pStyle w:val="BodyText"/>
        <w:numPr>
          <w:ilvl w:val="0"/>
          <w:numId w:val="4"/>
        </w:numPr>
        <w:spacing w:line="360" w:lineRule="auto"/>
        <w:rPr>
          <w:color w:val="0D0D0D"/>
        </w:rPr>
      </w:pPr>
      <w:r w:rsidRPr="00BA3902">
        <w:rPr>
          <w:color w:val="0D0D0D"/>
        </w:rPr>
        <w:t>To solve student’s problems and bring them to normal condition so that they can carry out their trainings with healthier atmosphere, collages have to organize counseling and guidance services. Through these services, students will get assistances when ever they are encountered with academic, personal, family, social, health or other similar problems. For this purpose, colleges should have at preferably least one psychologist or social worker</w:t>
      </w:r>
    </w:p>
    <w:p w:rsidR="003C721F" w:rsidRPr="00BA3902" w:rsidRDefault="003C721F" w:rsidP="003C721F">
      <w:pPr>
        <w:pStyle w:val="BodyText"/>
        <w:spacing w:line="276" w:lineRule="auto"/>
        <w:ind w:left="720"/>
        <w:rPr>
          <w:color w:val="0D0D0D"/>
        </w:rPr>
      </w:pPr>
    </w:p>
    <w:p w:rsidR="003C721F" w:rsidRPr="00BB06B5" w:rsidRDefault="003C721F" w:rsidP="009B2237">
      <w:pPr>
        <w:pStyle w:val="Heading2"/>
      </w:pPr>
      <w:bookmarkStart w:id="37" w:name="_Toc466629140"/>
      <w:r w:rsidRPr="00BB06B5">
        <w:t>Student Organizations</w:t>
      </w:r>
      <w:bookmarkEnd w:id="37"/>
      <w:r w:rsidRPr="00BB06B5">
        <w:t xml:space="preserve"> </w:t>
      </w:r>
    </w:p>
    <w:p w:rsidR="003C721F" w:rsidRPr="00BA3902" w:rsidRDefault="003C721F" w:rsidP="003C721F">
      <w:pPr>
        <w:pStyle w:val="BodyText"/>
        <w:spacing w:line="360" w:lineRule="auto"/>
        <w:ind w:left="919"/>
        <w:rPr>
          <w:color w:val="0D0D0D"/>
        </w:rPr>
      </w:pPr>
      <w:r w:rsidRPr="00BA3902">
        <w:rPr>
          <w:color w:val="0D0D0D"/>
        </w:rPr>
        <w:t xml:space="preserve">To exercise the students self-governing abilities and actual participation in democratic process colleges have to encourage the formation of student organization. These organizations lead students to coordinate their activities and serve as bridges between students and the college management. They can organize food, discipline, cultural, sports and other extra curricular activity committees. The election of students’ committee members must be in the form of parliamentary type and the student community elects the above student organization committee members. All colleges set their own procedure for election of students committee. </w:t>
      </w:r>
    </w:p>
    <w:p w:rsidR="003C721F" w:rsidRPr="00BA3902" w:rsidRDefault="003C721F" w:rsidP="003C721F">
      <w:pPr>
        <w:pStyle w:val="BodyText"/>
        <w:spacing w:line="276" w:lineRule="auto"/>
        <w:rPr>
          <w:color w:val="0D0D0D"/>
        </w:rPr>
      </w:pPr>
    </w:p>
    <w:p w:rsidR="003C721F" w:rsidRPr="00BB06B5" w:rsidRDefault="003C721F" w:rsidP="009B2237">
      <w:pPr>
        <w:pStyle w:val="Heading2"/>
      </w:pPr>
      <w:bookmarkStart w:id="38" w:name="_Toc466629141"/>
      <w:r w:rsidRPr="00BB06B5">
        <w:t>Other Facilities</w:t>
      </w:r>
      <w:bookmarkEnd w:id="38"/>
    </w:p>
    <w:p w:rsidR="003C721F" w:rsidRPr="00BA3902" w:rsidRDefault="003C721F" w:rsidP="003C721F">
      <w:pPr>
        <w:pStyle w:val="BodyText"/>
        <w:numPr>
          <w:ilvl w:val="0"/>
          <w:numId w:val="4"/>
        </w:numPr>
        <w:spacing w:line="360" w:lineRule="auto"/>
        <w:rPr>
          <w:color w:val="0D0D0D"/>
        </w:rPr>
      </w:pPr>
      <w:r w:rsidRPr="00BA3902">
        <w:rPr>
          <w:color w:val="0D0D0D"/>
        </w:rPr>
        <w:t xml:space="preserve">To create good and healthier training atmosphere and to help the students develop their learning ability, colleges shall provide additional facilities like play ground, student lounge where students can refresh and watch TV program. In addition, where conditions allow colleges should organize clinics for first Aid medical services only. </w:t>
      </w:r>
    </w:p>
    <w:p w:rsidR="003C721F" w:rsidRPr="00BA3902" w:rsidRDefault="003C721F" w:rsidP="003C721F">
      <w:pPr>
        <w:pStyle w:val="BodyText"/>
        <w:spacing w:line="276" w:lineRule="auto"/>
        <w:ind w:left="720"/>
        <w:rPr>
          <w:color w:val="0D0D0D"/>
        </w:rPr>
      </w:pPr>
    </w:p>
    <w:p w:rsidR="003C721F" w:rsidRPr="00BB06B5" w:rsidRDefault="001C725D" w:rsidP="009B2237">
      <w:pPr>
        <w:pStyle w:val="Heading1"/>
        <w:rPr>
          <w:sz w:val="32"/>
          <w:szCs w:val="32"/>
          <w:u w:val="single"/>
        </w:rPr>
      </w:pPr>
      <w:bookmarkStart w:id="39" w:name="_Toc466629142"/>
      <w:r w:rsidRPr="006148A2">
        <w:t xml:space="preserve">1.28. </w:t>
      </w:r>
      <w:r w:rsidR="003C721F" w:rsidRPr="00BA3902">
        <w:tab/>
      </w:r>
      <w:r w:rsidR="003C721F" w:rsidRPr="00BB06B5">
        <w:rPr>
          <w:sz w:val="32"/>
          <w:szCs w:val="32"/>
          <w:u w:val="single"/>
        </w:rPr>
        <w:t>Fee</w:t>
      </w:r>
      <w:bookmarkEnd w:id="39"/>
    </w:p>
    <w:p w:rsidR="003C721F" w:rsidRPr="00BA3902" w:rsidRDefault="003C721F" w:rsidP="009B2237">
      <w:pPr>
        <w:pStyle w:val="Heading2"/>
      </w:pPr>
      <w:bookmarkStart w:id="40" w:name="_Toc466629143"/>
      <w:r>
        <w:t xml:space="preserve">2.28.1. </w:t>
      </w:r>
      <w:r w:rsidRPr="00BB06B5">
        <w:t>For Regular Students</w:t>
      </w:r>
      <w:bookmarkEnd w:id="40"/>
    </w:p>
    <w:p w:rsidR="003C721F" w:rsidRPr="00BB06B5" w:rsidRDefault="003C721F" w:rsidP="009B2237">
      <w:pPr>
        <w:pStyle w:val="Heading2"/>
      </w:pPr>
      <w:r w:rsidRPr="00BA3902">
        <w:t xml:space="preserve">     </w:t>
      </w:r>
      <w:bookmarkStart w:id="41" w:name="_Toc466629144"/>
      <w:r w:rsidRPr="00BA3902">
        <w:t xml:space="preserve">1. </w:t>
      </w:r>
      <w:r w:rsidRPr="00BB06B5">
        <w:t>Penalty fee</w:t>
      </w:r>
      <w:bookmarkEnd w:id="41"/>
    </w:p>
    <w:p w:rsidR="003C721F" w:rsidRPr="00BA3902" w:rsidRDefault="003C721F" w:rsidP="003C721F">
      <w:pPr>
        <w:pStyle w:val="BodyText"/>
        <w:spacing w:line="360" w:lineRule="auto"/>
        <w:ind w:left="720" w:firstLine="720"/>
        <w:rPr>
          <w:color w:val="0D0D0D"/>
        </w:rPr>
      </w:pPr>
      <w:r w:rsidRPr="00BA3902">
        <w:rPr>
          <w:color w:val="0D0D0D"/>
        </w:rPr>
        <w:t>Late registration</w:t>
      </w:r>
    </w:p>
    <w:p w:rsidR="003C721F" w:rsidRPr="00BA3902" w:rsidRDefault="003C721F" w:rsidP="003C721F">
      <w:pPr>
        <w:pStyle w:val="BodyText"/>
        <w:numPr>
          <w:ilvl w:val="1"/>
          <w:numId w:val="1"/>
        </w:numPr>
        <w:tabs>
          <w:tab w:val="clear" w:pos="2160"/>
          <w:tab w:val="num" w:pos="2520"/>
        </w:tabs>
        <w:spacing w:line="360" w:lineRule="auto"/>
        <w:ind w:left="2520"/>
        <w:rPr>
          <w:color w:val="0D0D0D"/>
        </w:rPr>
      </w:pPr>
      <w:r w:rsidRPr="00BA3902">
        <w:rPr>
          <w:color w:val="0D0D0D"/>
        </w:rPr>
        <w:t>day one--------------------------------------20 Birr</w:t>
      </w:r>
    </w:p>
    <w:p w:rsidR="003C721F" w:rsidRPr="00BA3902" w:rsidRDefault="003C721F" w:rsidP="003C721F">
      <w:pPr>
        <w:pStyle w:val="BodyText"/>
        <w:numPr>
          <w:ilvl w:val="1"/>
          <w:numId w:val="1"/>
        </w:numPr>
        <w:tabs>
          <w:tab w:val="clear" w:pos="2160"/>
          <w:tab w:val="num" w:pos="2520"/>
        </w:tabs>
        <w:spacing w:line="360" w:lineRule="auto"/>
        <w:ind w:left="2520"/>
        <w:rPr>
          <w:color w:val="0D0D0D"/>
        </w:rPr>
      </w:pPr>
      <w:r w:rsidRPr="00BA3902">
        <w:rPr>
          <w:color w:val="0D0D0D"/>
        </w:rPr>
        <w:t xml:space="preserve">day two-------------------------------------30 Birr </w:t>
      </w:r>
    </w:p>
    <w:p w:rsidR="003C721F" w:rsidRPr="00BA3902" w:rsidRDefault="003C721F" w:rsidP="003C721F">
      <w:pPr>
        <w:pStyle w:val="BodyText"/>
        <w:numPr>
          <w:ilvl w:val="1"/>
          <w:numId w:val="1"/>
        </w:numPr>
        <w:tabs>
          <w:tab w:val="clear" w:pos="2160"/>
          <w:tab w:val="num" w:pos="2520"/>
          <w:tab w:val="left" w:pos="6480"/>
        </w:tabs>
        <w:spacing w:line="360" w:lineRule="auto"/>
        <w:ind w:left="2520"/>
        <w:rPr>
          <w:color w:val="0D0D0D"/>
        </w:rPr>
      </w:pPr>
      <w:r w:rsidRPr="00BA3902">
        <w:rPr>
          <w:color w:val="0D0D0D"/>
        </w:rPr>
        <w:t>day three------------------------------------40  Birr</w:t>
      </w:r>
    </w:p>
    <w:p w:rsidR="003C721F" w:rsidRPr="00BA3902" w:rsidRDefault="003C721F" w:rsidP="003C721F">
      <w:pPr>
        <w:pStyle w:val="BodyText"/>
        <w:tabs>
          <w:tab w:val="left" w:pos="6480"/>
        </w:tabs>
        <w:spacing w:line="360" w:lineRule="auto"/>
        <w:ind w:left="2520"/>
        <w:rPr>
          <w:color w:val="0D0D0D"/>
        </w:rPr>
      </w:pPr>
    </w:p>
    <w:p w:rsidR="003C721F" w:rsidRPr="00BA3902" w:rsidRDefault="003C721F" w:rsidP="003C721F">
      <w:pPr>
        <w:pStyle w:val="BodyText"/>
        <w:tabs>
          <w:tab w:val="left" w:pos="6480"/>
        </w:tabs>
        <w:spacing w:line="360" w:lineRule="auto"/>
        <w:rPr>
          <w:color w:val="0D0D0D"/>
        </w:rPr>
      </w:pPr>
      <w:r w:rsidRPr="00BA3902">
        <w:rPr>
          <w:color w:val="0D0D0D"/>
        </w:rPr>
        <w:t>2. Meal card replacement-----------------------------------------------25 Birr</w:t>
      </w:r>
    </w:p>
    <w:p w:rsidR="003C721F" w:rsidRPr="00BA3902" w:rsidRDefault="003C721F" w:rsidP="003C721F">
      <w:pPr>
        <w:pStyle w:val="BodyText"/>
        <w:spacing w:line="360" w:lineRule="auto"/>
        <w:rPr>
          <w:color w:val="0D0D0D"/>
        </w:rPr>
      </w:pPr>
      <w:r w:rsidRPr="00BA3902">
        <w:rPr>
          <w:color w:val="0D0D0D"/>
        </w:rPr>
        <w:t xml:space="preserve"> 3.   ID card replacement----------------------------------------------- 25 Birr</w:t>
      </w:r>
    </w:p>
    <w:p w:rsidR="003C721F" w:rsidRPr="00BA3902" w:rsidRDefault="003C721F" w:rsidP="003C721F">
      <w:pPr>
        <w:pStyle w:val="BodyText"/>
        <w:spacing w:line="360" w:lineRule="auto"/>
        <w:rPr>
          <w:color w:val="0D0D0D"/>
        </w:rPr>
      </w:pPr>
      <w:r w:rsidRPr="00BA3902">
        <w:rPr>
          <w:color w:val="0D0D0D"/>
        </w:rPr>
        <w:t>4.  Transcript second copy----------------------------------------------20 Birr</w:t>
      </w:r>
    </w:p>
    <w:p w:rsidR="003C721F" w:rsidRPr="00BA3902" w:rsidRDefault="003C721F" w:rsidP="003C721F">
      <w:pPr>
        <w:pStyle w:val="BodyText"/>
        <w:spacing w:line="360" w:lineRule="auto"/>
        <w:rPr>
          <w:color w:val="0D0D0D"/>
        </w:rPr>
      </w:pPr>
      <w:r w:rsidRPr="00BA3902">
        <w:rPr>
          <w:color w:val="0D0D0D"/>
        </w:rPr>
        <w:t xml:space="preserve">5. </w:t>
      </w:r>
      <w:r w:rsidRPr="00BA3902">
        <w:rPr>
          <w:bCs/>
          <w:color w:val="0D0D0D"/>
        </w:rPr>
        <w:t xml:space="preserve"> Readmission Application forms-------------------------------------4 Birr</w:t>
      </w:r>
    </w:p>
    <w:p w:rsidR="003C721F" w:rsidRPr="00BA3902" w:rsidRDefault="003C721F" w:rsidP="003C721F">
      <w:pPr>
        <w:pStyle w:val="BodyText"/>
        <w:spacing w:line="360" w:lineRule="auto"/>
        <w:rPr>
          <w:color w:val="0D0D0D"/>
        </w:rPr>
      </w:pPr>
      <w:r w:rsidRPr="00BA3902">
        <w:rPr>
          <w:color w:val="0D0D0D"/>
        </w:rPr>
        <w:t xml:space="preserve">6. </w:t>
      </w:r>
      <w:r w:rsidRPr="00BA3902">
        <w:rPr>
          <w:bCs/>
          <w:color w:val="0D0D0D"/>
        </w:rPr>
        <w:t>for completion certificate ---------------------------------------------- Nil?</w:t>
      </w:r>
    </w:p>
    <w:p w:rsidR="003C721F" w:rsidRPr="00BA3902" w:rsidRDefault="003C721F" w:rsidP="003C721F">
      <w:pPr>
        <w:pStyle w:val="BodyText"/>
        <w:tabs>
          <w:tab w:val="left" w:pos="450"/>
        </w:tabs>
        <w:spacing w:line="276" w:lineRule="auto"/>
        <w:ind w:left="360" w:hanging="270"/>
        <w:rPr>
          <w:bCs/>
          <w:color w:val="0D0D0D"/>
        </w:rPr>
      </w:pPr>
    </w:p>
    <w:p w:rsidR="003C721F" w:rsidRPr="00BA3902" w:rsidRDefault="003C721F" w:rsidP="009B2237">
      <w:pPr>
        <w:pStyle w:val="Heading2"/>
      </w:pPr>
      <w:bookmarkStart w:id="42" w:name="_Toc466629145"/>
      <w:r>
        <w:t xml:space="preserve">2.28.2. </w:t>
      </w:r>
      <w:r w:rsidRPr="00BB06B5">
        <w:t>For non-Regular Students</w:t>
      </w:r>
      <w:bookmarkEnd w:id="42"/>
    </w:p>
    <w:p w:rsidR="002E0DA5" w:rsidRDefault="003C721F" w:rsidP="00781A3B">
      <w:pPr>
        <w:pStyle w:val="BodyText"/>
        <w:spacing w:line="360" w:lineRule="auto"/>
        <w:ind w:left="180" w:hanging="90"/>
        <w:jc w:val="left"/>
      </w:pPr>
      <w:r w:rsidRPr="00BA3902">
        <w:rPr>
          <w:color w:val="0D0D0D"/>
        </w:rPr>
        <w:t xml:space="preserve">Since the extension program does not have budget students coming to this program are expected to cover all the running costs. The college academic commission shall decide on the fee of the non-regular students. </w:t>
      </w:r>
    </w:p>
    <w:sectPr w:rsidR="002E0DA5" w:rsidSect="00D73900">
      <w:pgSz w:w="11909" w:h="16834" w:code="9"/>
      <w:pgMar w:top="634" w:right="1109" w:bottom="117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8E3" w:rsidRDefault="008E68E3" w:rsidP="00C6632B">
      <w:r>
        <w:separator/>
      </w:r>
    </w:p>
  </w:endnote>
  <w:endnote w:type="continuationSeparator" w:id="1">
    <w:p w:rsidR="008E68E3" w:rsidRDefault="008E68E3" w:rsidP="00C66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ower Geez Unicode1">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3520"/>
      <w:docPartObj>
        <w:docPartGallery w:val="Page Numbers (Bottom of Page)"/>
        <w:docPartUnique/>
      </w:docPartObj>
    </w:sdtPr>
    <w:sdtContent>
      <w:p w:rsidR="00C6632B" w:rsidRDefault="00341BB9">
        <w:pPr>
          <w:pStyle w:val="Footer"/>
          <w:jc w:val="center"/>
        </w:pPr>
        <w:fldSimple w:instr=" PAGE   \* MERGEFORMAT ">
          <w:r w:rsidR="002A4FDF">
            <w:rPr>
              <w:noProof/>
            </w:rPr>
            <w:t>1</w:t>
          </w:r>
        </w:fldSimple>
      </w:p>
    </w:sdtContent>
  </w:sdt>
  <w:p w:rsidR="00C6632B" w:rsidRDefault="00C66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8E3" w:rsidRDefault="008E68E3" w:rsidP="00C6632B">
      <w:r>
        <w:separator/>
      </w:r>
    </w:p>
  </w:footnote>
  <w:footnote w:type="continuationSeparator" w:id="1">
    <w:p w:rsidR="008E68E3" w:rsidRDefault="008E68E3" w:rsidP="00C66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B5F"/>
    <w:multiLevelType w:val="hybridMultilevel"/>
    <w:tmpl w:val="85CC724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411396"/>
    <w:multiLevelType w:val="multilevel"/>
    <w:tmpl w:val="042ECD1E"/>
    <w:lvl w:ilvl="0">
      <w:start w:val="2"/>
      <w:numFmt w:val="decimal"/>
      <w:lvlText w:val="%1."/>
      <w:lvlJc w:val="left"/>
      <w:pPr>
        <w:ind w:left="660" w:hanging="660"/>
      </w:pPr>
      <w:rPr>
        <w:rFonts w:hint="default"/>
      </w:rPr>
    </w:lvl>
    <w:lvl w:ilvl="1">
      <w:start w:val="19"/>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46E17B0"/>
    <w:multiLevelType w:val="hybridMultilevel"/>
    <w:tmpl w:val="99BC6B32"/>
    <w:lvl w:ilvl="0" w:tplc="CB78788C">
      <w:start w:val="1"/>
      <w:numFmt w:val="decimal"/>
      <w:lvlText w:val="%1"/>
      <w:lvlJc w:val="left"/>
      <w:pPr>
        <w:tabs>
          <w:tab w:val="num" w:pos="1440"/>
        </w:tabs>
        <w:ind w:left="1440" w:hanging="360"/>
      </w:pPr>
      <w:rPr>
        <w:rFonts w:ascii="Times New Roman" w:eastAsia="Times New Roman" w:hAnsi="Times New Roman" w:cs="Times New Roman"/>
      </w:rPr>
    </w:lvl>
    <w:lvl w:ilvl="1" w:tplc="DDBE6472">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2976AD9"/>
    <w:multiLevelType w:val="hybridMultilevel"/>
    <w:tmpl w:val="159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111AB"/>
    <w:multiLevelType w:val="multilevel"/>
    <w:tmpl w:val="9ABA503C"/>
    <w:lvl w:ilvl="0">
      <w:start w:val="1"/>
      <w:numFmt w:val="bullet"/>
      <w:lvlText w:val=""/>
      <w:lvlJc w:val="left"/>
      <w:pPr>
        <w:ind w:left="1080" w:hanging="360"/>
      </w:pPr>
      <w:rPr>
        <w:rFonts w:ascii="Symbol" w:hAnsi="Symbol" w:hint="default"/>
      </w:rPr>
    </w:lvl>
    <w:lvl w:ilvl="1">
      <w:start w:val="1"/>
      <w:numFmt w:val="bullet"/>
      <w:lvlText w:val=""/>
      <w:lvlJc w:val="left"/>
      <w:pPr>
        <w:ind w:left="1920" w:hanging="360"/>
      </w:pPr>
      <w:rPr>
        <w:rFonts w:ascii="Symbol" w:hAnsi="Symbol" w:hint="default"/>
      </w:rPr>
    </w:lvl>
    <w:lvl w:ilvl="2">
      <w:start w:val="1"/>
      <w:numFmt w:val="decimal"/>
      <w:lvlText w:val="%1.%2.%3."/>
      <w:lvlJc w:val="left"/>
      <w:pPr>
        <w:ind w:left="31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040" w:hanging="1440"/>
      </w:pPr>
      <w:rPr>
        <w:rFonts w:hint="default"/>
      </w:rPr>
    </w:lvl>
    <w:lvl w:ilvl="8">
      <w:start w:val="1"/>
      <w:numFmt w:val="decimal"/>
      <w:lvlText w:val="%1.%2.%3.%4.%5.%6.%7.%8.%9."/>
      <w:lvlJc w:val="left"/>
      <w:pPr>
        <w:ind w:left="9240" w:hanging="1800"/>
      </w:pPr>
      <w:rPr>
        <w:rFonts w:hint="default"/>
      </w:rPr>
    </w:lvl>
  </w:abstractNum>
  <w:abstractNum w:abstractNumId="5">
    <w:nsid w:val="1C825E15"/>
    <w:multiLevelType w:val="multilevel"/>
    <w:tmpl w:val="0FFEF150"/>
    <w:lvl w:ilvl="0">
      <w:start w:val="2"/>
      <w:numFmt w:val="decimal"/>
      <w:lvlText w:val="%1."/>
      <w:lvlJc w:val="left"/>
      <w:pPr>
        <w:ind w:left="360" w:hanging="360"/>
      </w:pPr>
      <w:rPr>
        <w:rFonts w:hint="default"/>
        <w:u w:val="none"/>
      </w:rPr>
    </w:lvl>
    <w:lvl w:ilvl="1">
      <w:start w:val="1"/>
      <w:numFmt w:val="decimal"/>
      <w:lvlText w:val="%1.%2."/>
      <w:lvlJc w:val="left"/>
      <w:pPr>
        <w:ind w:left="1260" w:hanging="360"/>
      </w:pPr>
      <w:rPr>
        <w:rFonts w:hint="default"/>
        <w:u w:val="none"/>
      </w:rPr>
    </w:lvl>
    <w:lvl w:ilvl="2">
      <w:start w:val="1"/>
      <w:numFmt w:val="decimal"/>
      <w:lvlText w:val="%1.%2.%3."/>
      <w:lvlJc w:val="left"/>
      <w:pPr>
        <w:ind w:left="2520" w:hanging="720"/>
      </w:pPr>
      <w:rPr>
        <w:rFonts w:hint="default"/>
        <w:u w:val="none"/>
      </w:rPr>
    </w:lvl>
    <w:lvl w:ilvl="3">
      <w:start w:val="1"/>
      <w:numFmt w:val="decimal"/>
      <w:lvlText w:val="%1.%2.%3.%4."/>
      <w:lvlJc w:val="left"/>
      <w:pPr>
        <w:ind w:left="342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580" w:hanging="1080"/>
      </w:pPr>
      <w:rPr>
        <w:rFonts w:hint="default"/>
        <w:u w:val="none"/>
      </w:rPr>
    </w:lvl>
    <w:lvl w:ilvl="6">
      <w:start w:val="1"/>
      <w:numFmt w:val="decimal"/>
      <w:lvlText w:val="%1.%2.%3.%4.%5.%6.%7."/>
      <w:lvlJc w:val="left"/>
      <w:pPr>
        <w:ind w:left="6840" w:hanging="1440"/>
      </w:pPr>
      <w:rPr>
        <w:rFonts w:hint="default"/>
        <w:u w:val="none"/>
      </w:rPr>
    </w:lvl>
    <w:lvl w:ilvl="7">
      <w:start w:val="1"/>
      <w:numFmt w:val="decimal"/>
      <w:lvlText w:val="%1.%2.%3.%4.%5.%6.%7.%8."/>
      <w:lvlJc w:val="left"/>
      <w:pPr>
        <w:ind w:left="7740" w:hanging="1440"/>
      </w:pPr>
      <w:rPr>
        <w:rFonts w:hint="default"/>
        <w:u w:val="none"/>
      </w:rPr>
    </w:lvl>
    <w:lvl w:ilvl="8">
      <w:start w:val="1"/>
      <w:numFmt w:val="decimal"/>
      <w:lvlText w:val="%1.%2.%3.%4.%5.%6.%7.%8.%9."/>
      <w:lvlJc w:val="left"/>
      <w:pPr>
        <w:ind w:left="9000" w:hanging="1800"/>
      </w:pPr>
      <w:rPr>
        <w:rFonts w:hint="default"/>
        <w:u w:val="none"/>
      </w:rPr>
    </w:lvl>
  </w:abstractNum>
  <w:abstractNum w:abstractNumId="6">
    <w:nsid w:val="1F0E03F8"/>
    <w:multiLevelType w:val="hybridMultilevel"/>
    <w:tmpl w:val="7CCC3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0158B3"/>
    <w:multiLevelType w:val="hybridMultilevel"/>
    <w:tmpl w:val="4986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24322"/>
    <w:multiLevelType w:val="hybridMultilevel"/>
    <w:tmpl w:val="71E03A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24865F8A"/>
    <w:multiLevelType w:val="hybridMultilevel"/>
    <w:tmpl w:val="0CCC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D7B10"/>
    <w:multiLevelType w:val="multilevel"/>
    <w:tmpl w:val="BCF23516"/>
    <w:lvl w:ilvl="0">
      <w:start w:val="2"/>
      <w:numFmt w:val="decimal"/>
      <w:lvlText w:val="%1."/>
      <w:lvlJc w:val="left"/>
      <w:pPr>
        <w:ind w:left="480" w:hanging="480"/>
      </w:pPr>
      <w:rPr>
        <w:rFonts w:hint="default"/>
      </w:rPr>
    </w:lvl>
    <w:lvl w:ilvl="1">
      <w:start w:val="21"/>
      <w:numFmt w:val="decimal"/>
      <w:lvlText w:val="%1.%2."/>
      <w:lvlJc w:val="left"/>
      <w:pPr>
        <w:ind w:left="93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1">
    <w:nsid w:val="279F341C"/>
    <w:multiLevelType w:val="hybridMultilevel"/>
    <w:tmpl w:val="C5DAF6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2C173C88"/>
    <w:multiLevelType w:val="multilevel"/>
    <w:tmpl w:val="AAA04842"/>
    <w:lvl w:ilvl="0">
      <w:start w:val="1"/>
      <w:numFmt w:val="decimal"/>
      <w:lvlText w:val="%1."/>
      <w:lvlJc w:val="left"/>
      <w:pPr>
        <w:ind w:left="540" w:hanging="540"/>
      </w:pPr>
      <w:rPr>
        <w:rFonts w:hint="default"/>
        <w:u w:val="none"/>
      </w:rPr>
    </w:lvl>
    <w:lvl w:ilvl="1">
      <w:start w:val="1"/>
      <w:numFmt w:val="decimal"/>
      <w:lvlText w:val="%1.%2."/>
      <w:lvlJc w:val="left"/>
      <w:pPr>
        <w:ind w:left="990" w:hanging="540"/>
      </w:pPr>
      <w:rPr>
        <w:rFonts w:hint="default"/>
        <w:u w:val="none"/>
      </w:rPr>
    </w:lvl>
    <w:lvl w:ilvl="2">
      <w:start w:val="1"/>
      <w:numFmt w:val="decimal"/>
      <w:lvlText w:val="%1.%2.%3."/>
      <w:lvlJc w:val="left"/>
      <w:pPr>
        <w:ind w:left="1620" w:hanging="720"/>
      </w:pPr>
      <w:rPr>
        <w:rFonts w:hint="default"/>
        <w:u w:val="none"/>
      </w:rPr>
    </w:lvl>
    <w:lvl w:ilvl="3">
      <w:start w:val="1"/>
      <w:numFmt w:val="decimal"/>
      <w:lvlText w:val="%1.%2.%3.%4."/>
      <w:lvlJc w:val="left"/>
      <w:pPr>
        <w:ind w:left="2070" w:hanging="720"/>
      </w:pPr>
      <w:rPr>
        <w:rFonts w:hint="default"/>
        <w:u w:val="none"/>
      </w:rPr>
    </w:lvl>
    <w:lvl w:ilvl="4">
      <w:start w:val="1"/>
      <w:numFmt w:val="decimal"/>
      <w:lvlText w:val="%1.%2.%3.%4.%5."/>
      <w:lvlJc w:val="left"/>
      <w:pPr>
        <w:ind w:left="2880" w:hanging="1080"/>
      </w:pPr>
      <w:rPr>
        <w:rFonts w:hint="default"/>
        <w:u w:val="none"/>
      </w:rPr>
    </w:lvl>
    <w:lvl w:ilvl="5">
      <w:start w:val="1"/>
      <w:numFmt w:val="decimal"/>
      <w:lvlText w:val="%1.%2.%3.%4.%5.%6."/>
      <w:lvlJc w:val="left"/>
      <w:pPr>
        <w:ind w:left="3330" w:hanging="1080"/>
      </w:pPr>
      <w:rPr>
        <w:rFonts w:hint="default"/>
        <w:u w:val="none"/>
      </w:rPr>
    </w:lvl>
    <w:lvl w:ilvl="6">
      <w:start w:val="1"/>
      <w:numFmt w:val="decimal"/>
      <w:lvlText w:val="%1.%2.%3.%4.%5.%6.%7."/>
      <w:lvlJc w:val="left"/>
      <w:pPr>
        <w:ind w:left="4140" w:hanging="1440"/>
      </w:pPr>
      <w:rPr>
        <w:rFonts w:hint="default"/>
        <w:u w:val="none"/>
      </w:rPr>
    </w:lvl>
    <w:lvl w:ilvl="7">
      <w:start w:val="1"/>
      <w:numFmt w:val="decimal"/>
      <w:lvlText w:val="%1.%2.%3.%4.%5.%6.%7.%8."/>
      <w:lvlJc w:val="left"/>
      <w:pPr>
        <w:ind w:left="4590" w:hanging="1440"/>
      </w:pPr>
      <w:rPr>
        <w:rFonts w:hint="default"/>
        <w:u w:val="none"/>
      </w:rPr>
    </w:lvl>
    <w:lvl w:ilvl="8">
      <w:start w:val="1"/>
      <w:numFmt w:val="decimal"/>
      <w:lvlText w:val="%1.%2.%3.%4.%5.%6.%7.%8.%9."/>
      <w:lvlJc w:val="left"/>
      <w:pPr>
        <w:ind w:left="5400" w:hanging="1800"/>
      </w:pPr>
      <w:rPr>
        <w:rFonts w:hint="default"/>
        <w:u w:val="none"/>
      </w:rPr>
    </w:lvl>
  </w:abstractNum>
  <w:abstractNum w:abstractNumId="13">
    <w:nsid w:val="2D4F62C0"/>
    <w:multiLevelType w:val="multilevel"/>
    <w:tmpl w:val="463AA5D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981654"/>
    <w:multiLevelType w:val="hybridMultilevel"/>
    <w:tmpl w:val="8FAC22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48937DF"/>
    <w:multiLevelType w:val="hybridMultilevel"/>
    <w:tmpl w:val="927E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708CD"/>
    <w:multiLevelType w:val="multilevel"/>
    <w:tmpl w:val="7F20584E"/>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nsid w:val="3AC43ECF"/>
    <w:multiLevelType w:val="hybridMultilevel"/>
    <w:tmpl w:val="DDC8FC50"/>
    <w:lvl w:ilvl="0" w:tplc="FB64F58E">
      <w:start w:val="1"/>
      <w:numFmt w:val="bullet"/>
      <w:lvlText w:val=""/>
      <w:lvlJc w:val="left"/>
      <w:pPr>
        <w:ind w:left="1438" w:hanging="360"/>
      </w:pPr>
      <w:rPr>
        <w:rFonts w:ascii="Symbol" w:hAnsi="Symbol" w:hint="default"/>
      </w:rPr>
    </w:lvl>
    <w:lvl w:ilvl="1" w:tplc="04090003" w:tentative="1">
      <w:start w:val="1"/>
      <w:numFmt w:val="bullet"/>
      <w:lvlText w:val="o"/>
      <w:lvlJc w:val="left"/>
      <w:pPr>
        <w:ind w:left="718" w:hanging="360"/>
      </w:pPr>
      <w:rPr>
        <w:rFonts w:ascii="Courier New" w:hAnsi="Courier New" w:cs="Courier New" w:hint="default"/>
      </w:rPr>
    </w:lvl>
    <w:lvl w:ilvl="2" w:tplc="04090005" w:tentative="1">
      <w:start w:val="1"/>
      <w:numFmt w:val="bullet"/>
      <w:lvlText w:val=""/>
      <w:lvlJc w:val="left"/>
      <w:pPr>
        <w:ind w:left="1438" w:hanging="360"/>
      </w:pPr>
      <w:rPr>
        <w:rFonts w:ascii="Wingdings" w:hAnsi="Wingdings" w:hint="default"/>
      </w:rPr>
    </w:lvl>
    <w:lvl w:ilvl="3" w:tplc="04090001" w:tentative="1">
      <w:start w:val="1"/>
      <w:numFmt w:val="bullet"/>
      <w:lvlText w:val=""/>
      <w:lvlJc w:val="left"/>
      <w:pPr>
        <w:ind w:left="2158" w:hanging="360"/>
      </w:pPr>
      <w:rPr>
        <w:rFonts w:ascii="Symbol" w:hAnsi="Symbol" w:hint="default"/>
      </w:rPr>
    </w:lvl>
    <w:lvl w:ilvl="4" w:tplc="04090003" w:tentative="1">
      <w:start w:val="1"/>
      <w:numFmt w:val="bullet"/>
      <w:lvlText w:val="o"/>
      <w:lvlJc w:val="left"/>
      <w:pPr>
        <w:ind w:left="2878" w:hanging="360"/>
      </w:pPr>
      <w:rPr>
        <w:rFonts w:ascii="Courier New" w:hAnsi="Courier New" w:cs="Courier New" w:hint="default"/>
      </w:rPr>
    </w:lvl>
    <w:lvl w:ilvl="5" w:tplc="04090005" w:tentative="1">
      <w:start w:val="1"/>
      <w:numFmt w:val="bullet"/>
      <w:lvlText w:val=""/>
      <w:lvlJc w:val="left"/>
      <w:pPr>
        <w:ind w:left="3598" w:hanging="360"/>
      </w:pPr>
      <w:rPr>
        <w:rFonts w:ascii="Wingdings" w:hAnsi="Wingdings" w:hint="default"/>
      </w:rPr>
    </w:lvl>
    <w:lvl w:ilvl="6" w:tplc="04090001" w:tentative="1">
      <w:start w:val="1"/>
      <w:numFmt w:val="bullet"/>
      <w:lvlText w:val=""/>
      <w:lvlJc w:val="left"/>
      <w:pPr>
        <w:ind w:left="4318" w:hanging="360"/>
      </w:pPr>
      <w:rPr>
        <w:rFonts w:ascii="Symbol" w:hAnsi="Symbol" w:hint="default"/>
      </w:rPr>
    </w:lvl>
    <w:lvl w:ilvl="7" w:tplc="04090003" w:tentative="1">
      <w:start w:val="1"/>
      <w:numFmt w:val="bullet"/>
      <w:lvlText w:val="o"/>
      <w:lvlJc w:val="left"/>
      <w:pPr>
        <w:ind w:left="5038" w:hanging="360"/>
      </w:pPr>
      <w:rPr>
        <w:rFonts w:ascii="Courier New" w:hAnsi="Courier New" w:cs="Courier New" w:hint="default"/>
      </w:rPr>
    </w:lvl>
    <w:lvl w:ilvl="8" w:tplc="04090005" w:tentative="1">
      <w:start w:val="1"/>
      <w:numFmt w:val="bullet"/>
      <w:lvlText w:val=""/>
      <w:lvlJc w:val="left"/>
      <w:pPr>
        <w:ind w:left="5758" w:hanging="360"/>
      </w:pPr>
      <w:rPr>
        <w:rFonts w:ascii="Wingdings" w:hAnsi="Wingdings" w:hint="default"/>
      </w:rPr>
    </w:lvl>
  </w:abstractNum>
  <w:abstractNum w:abstractNumId="18">
    <w:nsid w:val="46B67F81"/>
    <w:multiLevelType w:val="multilevel"/>
    <w:tmpl w:val="98A45CE4"/>
    <w:lvl w:ilvl="0">
      <w:start w:val="2"/>
      <w:numFmt w:val="decimal"/>
      <w:lvlText w:val="%1."/>
      <w:lvlJc w:val="left"/>
      <w:pPr>
        <w:ind w:left="480" w:hanging="480"/>
      </w:pPr>
      <w:rPr>
        <w:rFonts w:hint="default"/>
      </w:rPr>
    </w:lvl>
    <w:lvl w:ilvl="1">
      <w:start w:val="17"/>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9">
    <w:nsid w:val="4AEC055A"/>
    <w:multiLevelType w:val="multilevel"/>
    <w:tmpl w:val="D652BBA8"/>
    <w:lvl w:ilvl="0">
      <w:start w:val="2"/>
      <w:numFmt w:val="decimal"/>
      <w:lvlText w:val="%1."/>
      <w:lvlJc w:val="left"/>
      <w:pPr>
        <w:ind w:left="540" w:hanging="540"/>
      </w:pPr>
      <w:rPr>
        <w:rFonts w:hint="default"/>
      </w:rPr>
    </w:lvl>
    <w:lvl w:ilvl="1">
      <w:start w:val="8"/>
      <w:numFmt w:val="decimal"/>
      <w:lvlText w:val="%1.%2."/>
      <w:lvlJc w:val="left"/>
      <w:pPr>
        <w:ind w:left="630" w:hanging="540"/>
      </w:pPr>
      <w:rPr>
        <w:rFonts w:hint="default"/>
      </w:rPr>
    </w:lvl>
    <w:lvl w:ilvl="2">
      <w:start w:val="1"/>
      <w:numFmt w:val="decimal"/>
      <w:lvlText w:val="%1.%2.%3."/>
      <w:lvlJc w:val="left"/>
      <w:pPr>
        <w:ind w:left="900" w:hanging="720"/>
      </w:pPr>
      <w:rPr>
        <w:rFonts w:hint="default"/>
        <w:b w:val="0"/>
        <w:sz w:val="24"/>
        <w:szCs w:val="24"/>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0">
    <w:nsid w:val="4D906370"/>
    <w:multiLevelType w:val="multilevel"/>
    <w:tmpl w:val="28F0DE94"/>
    <w:lvl w:ilvl="0">
      <w:start w:val="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1">
    <w:nsid w:val="4FD27E48"/>
    <w:multiLevelType w:val="multilevel"/>
    <w:tmpl w:val="AB00C6B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40781A"/>
    <w:multiLevelType w:val="multilevel"/>
    <w:tmpl w:val="A41AF3CE"/>
    <w:lvl w:ilvl="0">
      <w:start w:val="1"/>
      <w:numFmt w:val="decimal"/>
      <w:lvlText w:val="%1."/>
      <w:lvlJc w:val="left"/>
      <w:pPr>
        <w:ind w:left="645" w:hanging="645"/>
      </w:pPr>
      <w:rPr>
        <w:rFonts w:hint="default"/>
      </w:rPr>
    </w:lvl>
    <w:lvl w:ilvl="1">
      <w:start w:val="2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080" w:hanging="2160"/>
      </w:pPr>
      <w:rPr>
        <w:rFonts w:hint="default"/>
      </w:rPr>
    </w:lvl>
  </w:abstractNum>
  <w:abstractNum w:abstractNumId="23">
    <w:nsid w:val="551269C8"/>
    <w:multiLevelType w:val="multilevel"/>
    <w:tmpl w:val="D3260472"/>
    <w:lvl w:ilvl="0">
      <w:start w:val="1"/>
      <w:numFmt w:val="decimal"/>
      <w:lvlText w:val="%1."/>
      <w:lvlJc w:val="left"/>
      <w:pPr>
        <w:ind w:left="540" w:hanging="540"/>
      </w:pPr>
      <w:rPr>
        <w:rFonts w:hint="default"/>
        <w:u w:val="none"/>
      </w:rPr>
    </w:lvl>
    <w:lvl w:ilvl="1">
      <w:start w:val="1"/>
      <w:numFmt w:val="decimal"/>
      <w:lvlText w:val="%1.%2."/>
      <w:lvlJc w:val="left"/>
      <w:pPr>
        <w:ind w:left="1350" w:hanging="540"/>
      </w:pPr>
      <w:rPr>
        <w:rFonts w:hint="default"/>
        <w:u w:val="none"/>
      </w:rPr>
    </w:lvl>
    <w:lvl w:ilvl="2">
      <w:start w:val="2"/>
      <w:numFmt w:val="decimal"/>
      <w:lvlText w:val="%1.%2.%3."/>
      <w:lvlJc w:val="left"/>
      <w:pPr>
        <w:ind w:left="2340" w:hanging="720"/>
      </w:pPr>
      <w:rPr>
        <w:rFonts w:hint="default"/>
        <w:u w:val="none"/>
      </w:rPr>
    </w:lvl>
    <w:lvl w:ilvl="3">
      <w:start w:val="1"/>
      <w:numFmt w:val="decimal"/>
      <w:lvlText w:val="%1.%2.%3.%4."/>
      <w:lvlJc w:val="left"/>
      <w:pPr>
        <w:ind w:left="3150" w:hanging="720"/>
      </w:pPr>
      <w:rPr>
        <w:rFonts w:hint="default"/>
        <w:u w:val="none"/>
      </w:rPr>
    </w:lvl>
    <w:lvl w:ilvl="4">
      <w:start w:val="1"/>
      <w:numFmt w:val="decimal"/>
      <w:lvlText w:val="%1.%2.%3.%4.%5."/>
      <w:lvlJc w:val="left"/>
      <w:pPr>
        <w:ind w:left="4320" w:hanging="1080"/>
      </w:pPr>
      <w:rPr>
        <w:rFonts w:hint="default"/>
        <w:u w:val="none"/>
      </w:rPr>
    </w:lvl>
    <w:lvl w:ilvl="5">
      <w:start w:val="1"/>
      <w:numFmt w:val="decimal"/>
      <w:lvlText w:val="%1.%2.%3.%4.%5.%6."/>
      <w:lvlJc w:val="left"/>
      <w:pPr>
        <w:ind w:left="5130" w:hanging="1080"/>
      </w:pPr>
      <w:rPr>
        <w:rFonts w:hint="default"/>
        <w:u w:val="none"/>
      </w:rPr>
    </w:lvl>
    <w:lvl w:ilvl="6">
      <w:start w:val="1"/>
      <w:numFmt w:val="decimal"/>
      <w:lvlText w:val="%1.%2.%3.%4.%5.%6.%7."/>
      <w:lvlJc w:val="left"/>
      <w:pPr>
        <w:ind w:left="6300" w:hanging="1440"/>
      </w:pPr>
      <w:rPr>
        <w:rFonts w:hint="default"/>
        <w:u w:val="none"/>
      </w:rPr>
    </w:lvl>
    <w:lvl w:ilvl="7">
      <w:start w:val="1"/>
      <w:numFmt w:val="decimal"/>
      <w:lvlText w:val="%1.%2.%3.%4.%5.%6.%7.%8."/>
      <w:lvlJc w:val="left"/>
      <w:pPr>
        <w:ind w:left="7110" w:hanging="1440"/>
      </w:pPr>
      <w:rPr>
        <w:rFonts w:hint="default"/>
        <w:u w:val="none"/>
      </w:rPr>
    </w:lvl>
    <w:lvl w:ilvl="8">
      <w:start w:val="1"/>
      <w:numFmt w:val="decimal"/>
      <w:lvlText w:val="%1.%2.%3.%4.%5.%6.%7.%8.%9."/>
      <w:lvlJc w:val="left"/>
      <w:pPr>
        <w:ind w:left="8280" w:hanging="1800"/>
      </w:pPr>
      <w:rPr>
        <w:rFonts w:hint="default"/>
        <w:u w:val="none"/>
      </w:rPr>
    </w:lvl>
  </w:abstractNum>
  <w:abstractNum w:abstractNumId="24">
    <w:nsid w:val="63EA5B4C"/>
    <w:multiLevelType w:val="hybridMultilevel"/>
    <w:tmpl w:val="97E23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184DF2"/>
    <w:multiLevelType w:val="hybridMultilevel"/>
    <w:tmpl w:val="06EC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DC2BDC"/>
    <w:multiLevelType w:val="multilevel"/>
    <w:tmpl w:val="C6C03F74"/>
    <w:lvl w:ilvl="0">
      <w:start w:val="2"/>
      <w:numFmt w:val="decimal"/>
      <w:lvlText w:val="%1."/>
      <w:lvlJc w:val="left"/>
      <w:pPr>
        <w:ind w:left="660" w:hanging="660"/>
      </w:pPr>
      <w:rPr>
        <w:rFonts w:hint="default"/>
      </w:rPr>
    </w:lvl>
    <w:lvl w:ilvl="1">
      <w:start w:val="20"/>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6DBC23D3"/>
    <w:multiLevelType w:val="multilevel"/>
    <w:tmpl w:val="0EC02EA4"/>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nsid w:val="7A571CF8"/>
    <w:multiLevelType w:val="multilevel"/>
    <w:tmpl w:val="0798C88A"/>
    <w:lvl w:ilvl="0">
      <w:start w:val="1"/>
      <w:numFmt w:val="decimal"/>
      <w:lvlText w:val="%1"/>
      <w:lvlJc w:val="left"/>
      <w:pPr>
        <w:ind w:left="480" w:hanging="480"/>
      </w:pPr>
      <w:rPr>
        <w:rFonts w:hint="default"/>
        <w:u w:val="none"/>
      </w:rPr>
    </w:lvl>
    <w:lvl w:ilvl="1">
      <w:start w:val="1"/>
      <w:numFmt w:val="decimal"/>
      <w:lvlText w:val="%1.%2"/>
      <w:lvlJc w:val="left"/>
      <w:pPr>
        <w:ind w:left="930" w:hanging="480"/>
      </w:pPr>
      <w:rPr>
        <w:rFonts w:hint="default"/>
        <w:u w:val="none"/>
      </w:rPr>
    </w:lvl>
    <w:lvl w:ilvl="2">
      <w:start w:val="1"/>
      <w:numFmt w:val="decimal"/>
      <w:lvlText w:val="%1.%2.%3"/>
      <w:lvlJc w:val="left"/>
      <w:pPr>
        <w:ind w:left="1620" w:hanging="720"/>
      </w:pPr>
      <w:rPr>
        <w:rFonts w:hint="default"/>
        <w:u w:val="none"/>
      </w:rPr>
    </w:lvl>
    <w:lvl w:ilvl="3">
      <w:start w:val="1"/>
      <w:numFmt w:val="decimal"/>
      <w:lvlText w:val="%1.%2.%3.%4"/>
      <w:lvlJc w:val="left"/>
      <w:pPr>
        <w:ind w:left="2070" w:hanging="720"/>
      </w:pPr>
      <w:rPr>
        <w:rFonts w:hint="default"/>
        <w:u w:val="none"/>
      </w:rPr>
    </w:lvl>
    <w:lvl w:ilvl="4">
      <w:start w:val="1"/>
      <w:numFmt w:val="decimal"/>
      <w:lvlText w:val="%1.%2.%3.%4.%5"/>
      <w:lvlJc w:val="left"/>
      <w:pPr>
        <w:ind w:left="2880" w:hanging="1080"/>
      </w:pPr>
      <w:rPr>
        <w:rFonts w:hint="default"/>
        <w:u w:val="none"/>
      </w:rPr>
    </w:lvl>
    <w:lvl w:ilvl="5">
      <w:start w:val="1"/>
      <w:numFmt w:val="decimal"/>
      <w:lvlText w:val="%1.%2.%3.%4.%5.%6"/>
      <w:lvlJc w:val="left"/>
      <w:pPr>
        <w:ind w:left="3330" w:hanging="1080"/>
      </w:pPr>
      <w:rPr>
        <w:rFonts w:hint="default"/>
        <w:u w:val="none"/>
      </w:rPr>
    </w:lvl>
    <w:lvl w:ilvl="6">
      <w:start w:val="1"/>
      <w:numFmt w:val="decimal"/>
      <w:lvlText w:val="%1.%2.%3.%4.%5.%6.%7"/>
      <w:lvlJc w:val="left"/>
      <w:pPr>
        <w:ind w:left="4140" w:hanging="1440"/>
      </w:pPr>
      <w:rPr>
        <w:rFonts w:hint="default"/>
        <w:u w:val="none"/>
      </w:rPr>
    </w:lvl>
    <w:lvl w:ilvl="7">
      <w:start w:val="1"/>
      <w:numFmt w:val="decimal"/>
      <w:lvlText w:val="%1.%2.%3.%4.%5.%6.%7.%8"/>
      <w:lvlJc w:val="left"/>
      <w:pPr>
        <w:ind w:left="4590" w:hanging="1440"/>
      </w:pPr>
      <w:rPr>
        <w:rFonts w:hint="default"/>
        <w:u w:val="none"/>
      </w:rPr>
    </w:lvl>
    <w:lvl w:ilvl="8">
      <w:start w:val="1"/>
      <w:numFmt w:val="decimal"/>
      <w:lvlText w:val="%1.%2.%3.%4.%5.%6.%7.%8.%9"/>
      <w:lvlJc w:val="left"/>
      <w:pPr>
        <w:ind w:left="5400" w:hanging="1800"/>
      </w:pPr>
      <w:rPr>
        <w:rFonts w:hint="default"/>
        <w:u w:val="none"/>
      </w:rPr>
    </w:lvl>
  </w:abstractNum>
  <w:num w:numId="1">
    <w:abstractNumId w:val="2"/>
  </w:num>
  <w:num w:numId="2">
    <w:abstractNumId w:val="20"/>
  </w:num>
  <w:num w:numId="3">
    <w:abstractNumId w:val="6"/>
  </w:num>
  <w:num w:numId="4">
    <w:abstractNumId w:val="3"/>
  </w:num>
  <w:num w:numId="5">
    <w:abstractNumId w:val="7"/>
  </w:num>
  <w:num w:numId="6">
    <w:abstractNumId w:val="15"/>
  </w:num>
  <w:num w:numId="7">
    <w:abstractNumId w:val="8"/>
  </w:num>
  <w:num w:numId="8">
    <w:abstractNumId w:val="0"/>
  </w:num>
  <w:num w:numId="9">
    <w:abstractNumId w:val="24"/>
  </w:num>
  <w:num w:numId="10">
    <w:abstractNumId w:val="17"/>
  </w:num>
  <w:num w:numId="11">
    <w:abstractNumId w:val="21"/>
  </w:num>
  <w:num w:numId="12">
    <w:abstractNumId w:val="4"/>
  </w:num>
  <w:num w:numId="13">
    <w:abstractNumId w:val="13"/>
  </w:num>
  <w:num w:numId="14">
    <w:abstractNumId w:val="19"/>
  </w:num>
  <w:num w:numId="15">
    <w:abstractNumId w:val="18"/>
  </w:num>
  <w:num w:numId="16">
    <w:abstractNumId w:val="10"/>
  </w:num>
  <w:num w:numId="17">
    <w:abstractNumId w:val="25"/>
  </w:num>
  <w:num w:numId="18">
    <w:abstractNumId w:val="27"/>
  </w:num>
  <w:num w:numId="19">
    <w:abstractNumId w:val="14"/>
  </w:num>
  <w:num w:numId="20">
    <w:abstractNumId w:val="1"/>
  </w:num>
  <w:num w:numId="21">
    <w:abstractNumId w:val="26"/>
  </w:num>
  <w:num w:numId="22">
    <w:abstractNumId w:val="11"/>
  </w:num>
  <w:num w:numId="23">
    <w:abstractNumId w:val="9"/>
  </w:num>
  <w:num w:numId="24">
    <w:abstractNumId w:val="5"/>
  </w:num>
  <w:num w:numId="25">
    <w:abstractNumId w:val="16"/>
  </w:num>
  <w:num w:numId="26">
    <w:abstractNumId w:val="28"/>
  </w:num>
  <w:num w:numId="27">
    <w:abstractNumId w:val="12"/>
  </w:num>
  <w:num w:numId="28">
    <w:abstractNumId w:val="22"/>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C721F"/>
    <w:rsid w:val="000365D8"/>
    <w:rsid w:val="000734D5"/>
    <w:rsid w:val="00193142"/>
    <w:rsid w:val="001A3F95"/>
    <w:rsid w:val="001C725D"/>
    <w:rsid w:val="001F6999"/>
    <w:rsid w:val="002A1054"/>
    <w:rsid w:val="002A4FDF"/>
    <w:rsid w:val="002B34AE"/>
    <w:rsid w:val="002E0DA5"/>
    <w:rsid w:val="00341BB9"/>
    <w:rsid w:val="00350114"/>
    <w:rsid w:val="003C721F"/>
    <w:rsid w:val="004135F9"/>
    <w:rsid w:val="00417AC2"/>
    <w:rsid w:val="00425515"/>
    <w:rsid w:val="006148A2"/>
    <w:rsid w:val="00781A3B"/>
    <w:rsid w:val="008771B7"/>
    <w:rsid w:val="008E68E3"/>
    <w:rsid w:val="009B2237"/>
    <w:rsid w:val="00B944DD"/>
    <w:rsid w:val="00C24F16"/>
    <w:rsid w:val="00C6632B"/>
    <w:rsid w:val="00CC49CE"/>
    <w:rsid w:val="00E34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2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663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223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C721F"/>
    <w:pPr>
      <w:ind w:left="360"/>
    </w:pPr>
  </w:style>
  <w:style w:type="character" w:customStyle="1" w:styleId="BodyTextIndentChar">
    <w:name w:val="Body Text Indent Char"/>
    <w:basedOn w:val="DefaultParagraphFont"/>
    <w:link w:val="BodyTextIndent"/>
    <w:rsid w:val="003C721F"/>
    <w:rPr>
      <w:rFonts w:ascii="Times New Roman" w:eastAsia="Times New Roman" w:hAnsi="Times New Roman" w:cs="Times New Roman"/>
      <w:sz w:val="24"/>
      <w:szCs w:val="24"/>
    </w:rPr>
  </w:style>
  <w:style w:type="paragraph" w:styleId="BodyText">
    <w:name w:val="Body Text"/>
    <w:basedOn w:val="Normal"/>
    <w:link w:val="BodyTextChar"/>
    <w:rsid w:val="003C721F"/>
    <w:pPr>
      <w:jc w:val="both"/>
    </w:pPr>
  </w:style>
  <w:style w:type="character" w:customStyle="1" w:styleId="BodyTextChar">
    <w:name w:val="Body Text Char"/>
    <w:basedOn w:val="DefaultParagraphFont"/>
    <w:link w:val="BodyText"/>
    <w:rsid w:val="003C721F"/>
    <w:rPr>
      <w:rFonts w:ascii="Times New Roman" w:eastAsia="Times New Roman" w:hAnsi="Times New Roman" w:cs="Times New Roman"/>
      <w:sz w:val="24"/>
      <w:szCs w:val="24"/>
    </w:rPr>
  </w:style>
  <w:style w:type="paragraph" w:styleId="ListParagraph">
    <w:name w:val="List Paragraph"/>
    <w:basedOn w:val="Normal"/>
    <w:uiPriority w:val="34"/>
    <w:qFormat/>
    <w:rsid w:val="003C721F"/>
    <w:pPr>
      <w:ind w:left="720"/>
      <w:contextualSpacing/>
    </w:pPr>
  </w:style>
  <w:style w:type="paragraph" w:styleId="Header">
    <w:name w:val="header"/>
    <w:basedOn w:val="Normal"/>
    <w:link w:val="HeaderChar"/>
    <w:uiPriority w:val="99"/>
    <w:semiHidden/>
    <w:unhideWhenUsed/>
    <w:rsid w:val="00C6632B"/>
    <w:pPr>
      <w:tabs>
        <w:tab w:val="center" w:pos="4680"/>
        <w:tab w:val="right" w:pos="9360"/>
      </w:tabs>
    </w:pPr>
  </w:style>
  <w:style w:type="character" w:customStyle="1" w:styleId="HeaderChar">
    <w:name w:val="Header Char"/>
    <w:basedOn w:val="DefaultParagraphFont"/>
    <w:link w:val="Header"/>
    <w:uiPriority w:val="99"/>
    <w:semiHidden/>
    <w:rsid w:val="00C663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632B"/>
    <w:pPr>
      <w:tabs>
        <w:tab w:val="center" w:pos="4680"/>
        <w:tab w:val="right" w:pos="9360"/>
      </w:tabs>
    </w:pPr>
  </w:style>
  <w:style w:type="character" w:customStyle="1" w:styleId="FooterChar">
    <w:name w:val="Footer Char"/>
    <w:basedOn w:val="DefaultParagraphFont"/>
    <w:link w:val="Footer"/>
    <w:uiPriority w:val="99"/>
    <w:rsid w:val="00C6632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632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6632B"/>
    <w:pPr>
      <w:spacing w:line="276" w:lineRule="auto"/>
      <w:outlineLvl w:val="9"/>
    </w:pPr>
  </w:style>
  <w:style w:type="paragraph" w:styleId="BalloonText">
    <w:name w:val="Balloon Text"/>
    <w:basedOn w:val="Normal"/>
    <w:link w:val="BalloonTextChar"/>
    <w:uiPriority w:val="99"/>
    <w:semiHidden/>
    <w:unhideWhenUsed/>
    <w:rsid w:val="00C6632B"/>
    <w:rPr>
      <w:rFonts w:ascii="Tahoma" w:hAnsi="Tahoma" w:cs="Tahoma"/>
      <w:sz w:val="16"/>
      <w:szCs w:val="16"/>
    </w:rPr>
  </w:style>
  <w:style w:type="character" w:customStyle="1" w:styleId="BalloonTextChar">
    <w:name w:val="Balloon Text Char"/>
    <w:basedOn w:val="DefaultParagraphFont"/>
    <w:link w:val="BalloonText"/>
    <w:uiPriority w:val="99"/>
    <w:semiHidden/>
    <w:rsid w:val="00C6632B"/>
    <w:rPr>
      <w:rFonts w:ascii="Tahoma" w:eastAsia="Times New Roman" w:hAnsi="Tahoma" w:cs="Tahoma"/>
      <w:sz w:val="16"/>
      <w:szCs w:val="16"/>
    </w:rPr>
  </w:style>
  <w:style w:type="character" w:customStyle="1" w:styleId="Heading2Char">
    <w:name w:val="Heading 2 Char"/>
    <w:basedOn w:val="DefaultParagraphFont"/>
    <w:link w:val="Heading2"/>
    <w:uiPriority w:val="9"/>
    <w:rsid w:val="009B2237"/>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A1054"/>
    <w:pPr>
      <w:spacing w:after="100"/>
    </w:pPr>
  </w:style>
  <w:style w:type="paragraph" w:styleId="TOC2">
    <w:name w:val="toc 2"/>
    <w:basedOn w:val="Normal"/>
    <w:next w:val="Normal"/>
    <w:autoRedefine/>
    <w:uiPriority w:val="39"/>
    <w:unhideWhenUsed/>
    <w:rsid w:val="002A1054"/>
    <w:pPr>
      <w:spacing w:after="100"/>
      <w:ind w:left="240"/>
    </w:pPr>
  </w:style>
  <w:style w:type="character" w:styleId="Hyperlink">
    <w:name w:val="Hyperlink"/>
    <w:basedOn w:val="DefaultParagraphFont"/>
    <w:uiPriority w:val="99"/>
    <w:unhideWhenUsed/>
    <w:rsid w:val="002A1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A0C29-0C7C-4A10-A4D2-09E0FA44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2016-11-11T05:56:00Z</dcterms:created>
  <dcterms:modified xsi:type="dcterms:W3CDTF">2016-11-16T05:49:00Z</dcterms:modified>
</cp:coreProperties>
</file>